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8505"/>
      </w:tblGrid>
      <w:tr w:rsidR="0034560C" w:rsidRPr="00AF48FB" w:rsidTr="00BD592A">
        <w:trPr>
          <w:trHeight w:val="20"/>
        </w:trPr>
        <w:tc>
          <w:tcPr>
            <w:tcW w:w="28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AF48FB"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1504950" cy="1371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60C" w:rsidRPr="00AF48FB" w:rsidRDefault="0034560C" w:rsidP="0034560C">
            <w:pPr>
              <w:jc w:val="center"/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Силабус навчальної дисципліни</w:t>
            </w:r>
          </w:p>
          <w:p w:rsidR="0034560C" w:rsidRPr="00AF48FB" w:rsidRDefault="0034560C" w:rsidP="0034560C">
            <w:pPr>
              <w:jc w:val="center"/>
              <w:rPr>
                <w:b/>
                <w:sz w:val="22"/>
                <w:szCs w:val="22"/>
              </w:rPr>
            </w:pPr>
          </w:p>
          <w:p w:rsidR="0034560C" w:rsidRPr="00AF48FB" w:rsidRDefault="0034560C" w:rsidP="0034560C">
            <w:pPr>
              <w:jc w:val="center"/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«</w:t>
            </w:r>
            <w:r w:rsidR="00207E23">
              <w:rPr>
                <w:b/>
                <w:sz w:val="22"/>
                <w:szCs w:val="22"/>
              </w:rPr>
              <w:t>СВОБОДА ЗМІ У ПРАКТИЦІ ЄСПЛ</w:t>
            </w:r>
            <w:r w:rsidRPr="00AF48FB">
              <w:rPr>
                <w:b/>
                <w:sz w:val="22"/>
                <w:szCs w:val="22"/>
              </w:rPr>
              <w:t>»</w:t>
            </w:r>
          </w:p>
          <w:p w:rsidR="0034560C" w:rsidRPr="00AF48FB" w:rsidRDefault="0034560C" w:rsidP="0034560C">
            <w:pPr>
              <w:jc w:val="center"/>
              <w:rPr>
                <w:b/>
                <w:sz w:val="22"/>
                <w:szCs w:val="22"/>
              </w:rPr>
            </w:pPr>
          </w:p>
          <w:p w:rsidR="00BF7581" w:rsidRPr="00C00A51" w:rsidRDefault="00BF7581" w:rsidP="00BF7581">
            <w:pPr>
              <w:jc w:val="both"/>
              <w:rPr>
                <w:b/>
              </w:rPr>
            </w:pPr>
            <w:r w:rsidRPr="00C00A51">
              <w:rPr>
                <w:b/>
              </w:rPr>
              <w:t>Освітньо-п</w:t>
            </w:r>
            <w:r w:rsidR="00105BCF">
              <w:rPr>
                <w:b/>
              </w:rPr>
              <w:t>рофесійна програма: «</w:t>
            </w:r>
            <w:r w:rsidR="00702AC5">
              <w:rPr>
                <w:b/>
                <w:sz w:val="22"/>
                <w:szCs w:val="22"/>
              </w:rPr>
              <w:t>Журналістика</w:t>
            </w:r>
            <w:r w:rsidRPr="00C00A51">
              <w:rPr>
                <w:b/>
              </w:rPr>
              <w:t>»</w:t>
            </w:r>
          </w:p>
          <w:p w:rsidR="0034560C" w:rsidRPr="00AF48FB" w:rsidRDefault="0034560C" w:rsidP="0034560C">
            <w:pPr>
              <w:jc w:val="both"/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 xml:space="preserve">Галузь знань: </w:t>
            </w:r>
            <w:r w:rsidR="008646AE">
              <w:rPr>
                <w:b/>
                <w:sz w:val="22"/>
                <w:szCs w:val="22"/>
                <w:lang w:val="ru-RU"/>
              </w:rPr>
              <w:t>06</w:t>
            </w:r>
            <w:r w:rsidRPr="00AF48FB">
              <w:rPr>
                <w:b/>
                <w:sz w:val="22"/>
                <w:szCs w:val="22"/>
              </w:rPr>
              <w:t xml:space="preserve"> «</w:t>
            </w:r>
            <w:r w:rsidR="008646AE">
              <w:rPr>
                <w:b/>
                <w:sz w:val="22"/>
                <w:szCs w:val="22"/>
              </w:rPr>
              <w:t>Журналістика</w:t>
            </w:r>
            <w:r w:rsidRPr="00AF48FB">
              <w:rPr>
                <w:b/>
                <w:sz w:val="22"/>
                <w:szCs w:val="22"/>
              </w:rPr>
              <w:t>»</w:t>
            </w:r>
          </w:p>
          <w:p w:rsidR="00A23D64" w:rsidRPr="00AF48FB" w:rsidRDefault="006F3B77" w:rsidP="008B16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Спеціальність: 061</w:t>
            </w:r>
            <w:r w:rsidR="00A23D64" w:rsidRPr="00AF48FB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Журналістика</w:t>
            </w:r>
            <w:r w:rsidR="00A23D64" w:rsidRPr="00AF48FB">
              <w:rPr>
                <w:b/>
                <w:sz w:val="22"/>
                <w:szCs w:val="22"/>
              </w:rPr>
              <w:t>»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34560C" w:rsidRPr="00AF48FB" w:rsidRDefault="0034560C" w:rsidP="0034560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AF48FB">
              <w:rPr>
                <w:sz w:val="22"/>
                <w:szCs w:val="22"/>
                <w:shd w:val="clear" w:color="auto" w:fill="FFFFFF"/>
              </w:rPr>
              <w:t>Перший (бакалаврський) рівень вищої освіти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34560C" w:rsidP="0034560C">
            <w:pPr>
              <w:tabs>
                <w:tab w:val="left" w:pos="280"/>
                <w:tab w:val="left" w:pos="317"/>
              </w:tabs>
              <w:jc w:val="both"/>
              <w:rPr>
                <w:sz w:val="22"/>
                <w:szCs w:val="22"/>
              </w:rPr>
            </w:pPr>
            <w:r w:rsidRPr="00AF48FB">
              <w:rPr>
                <w:sz w:val="22"/>
                <w:szCs w:val="22"/>
                <w:shd w:val="clear" w:color="auto" w:fill="FFFFFF"/>
              </w:rPr>
              <w:t>Навчальна дисципліна вибіркового компонента ОП</w:t>
            </w:r>
          </w:p>
        </w:tc>
      </w:tr>
      <w:tr w:rsidR="0034560C" w:rsidRPr="008B16A4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8B16A4" w:rsidRDefault="0034560C" w:rsidP="0034560C">
            <w:pPr>
              <w:rPr>
                <w:b/>
                <w:sz w:val="22"/>
                <w:szCs w:val="22"/>
              </w:rPr>
            </w:pPr>
            <w:r w:rsidRPr="008B16A4"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8505" w:type="dxa"/>
            <w:shd w:val="clear" w:color="auto" w:fill="auto"/>
          </w:tcPr>
          <w:p w:rsidR="0034560C" w:rsidRPr="008B16A4" w:rsidRDefault="006F3B77" w:rsidP="0034560C">
            <w:pPr>
              <w:tabs>
                <w:tab w:val="left" w:pos="280"/>
                <w:tab w:val="left" w:pos="317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  <w:r w:rsidR="0034560C" w:rsidRPr="008B16A4">
              <w:rPr>
                <w:sz w:val="22"/>
                <w:szCs w:val="22"/>
                <w:shd w:val="clear" w:color="auto" w:fill="FFFFFF"/>
              </w:rPr>
              <w:t xml:space="preserve"> курс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8B16A4" w:rsidRDefault="0034560C" w:rsidP="0034560C">
            <w:pPr>
              <w:rPr>
                <w:b/>
                <w:sz w:val="22"/>
                <w:szCs w:val="22"/>
              </w:rPr>
            </w:pPr>
            <w:r w:rsidRPr="008B16A4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6F3B77" w:rsidP="0034560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  <w:r w:rsidR="0034560C" w:rsidRPr="008B16A4">
              <w:rPr>
                <w:sz w:val="22"/>
                <w:szCs w:val="22"/>
                <w:shd w:val="clear" w:color="auto" w:fill="FFFFFF"/>
              </w:rPr>
              <w:t xml:space="preserve"> семестр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8646AE" w:rsidRDefault="0034560C" w:rsidP="0034560C">
            <w:pPr>
              <w:rPr>
                <w:b/>
                <w:sz w:val="22"/>
                <w:szCs w:val="22"/>
              </w:rPr>
            </w:pPr>
            <w:r w:rsidRPr="008646AE">
              <w:rPr>
                <w:b/>
                <w:sz w:val="22"/>
                <w:szCs w:val="22"/>
              </w:rPr>
              <w:t xml:space="preserve">Обсяг дисципліни, </w:t>
            </w:r>
          </w:p>
          <w:p w:rsidR="0034560C" w:rsidRPr="008646AE" w:rsidRDefault="0034560C" w:rsidP="0034560C">
            <w:pPr>
              <w:rPr>
                <w:b/>
                <w:sz w:val="22"/>
                <w:szCs w:val="22"/>
              </w:rPr>
            </w:pPr>
            <w:r w:rsidRPr="008646AE">
              <w:rPr>
                <w:b/>
                <w:sz w:val="22"/>
                <w:szCs w:val="22"/>
              </w:rPr>
              <w:t>кредити ЄКТС/години</w:t>
            </w:r>
          </w:p>
        </w:tc>
        <w:tc>
          <w:tcPr>
            <w:tcW w:w="8505" w:type="dxa"/>
            <w:shd w:val="clear" w:color="auto" w:fill="auto"/>
          </w:tcPr>
          <w:p w:rsidR="0034560C" w:rsidRPr="008646AE" w:rsidRDefault="0034560C" w:rsidP="0034560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646AE">
              <w:rPr>
                <w:sz w:val="22"/>
                <w:szCs w:val="22"/>
                <w:shd w:val="clear" w:color="auto" w:fill="FFFFFF"/>
              </w:rPr>
              <w:t xml:space="preserve">4 кредити </w:t>
            </w:r>
            <w:r w:rsidR="006E023B" w:rsidRPr="008646AE">
              <w:rPr>
                <w:sz w:val="22"/>
                <w:szCs w:val="22"/>
                <w:shd w:val="clear" w:color="auto" w:fill="FFFFFF"/>
              </w:rPr>
              <w:t xml:space="preserve">ЄКТС </w:t>
            </w:r>
            <w:r w:rsidRPr="008646AE">
              <w:rPr>
                <w:sz w:val="22"/>
                <w:szCs w:val="22"/>
                <w:shd w:val="clear" w:color="auto" w:fill="FFFFFF"/>
              </w:rPr>
              <w:t>/ 120 годин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34560C" w:rsidP="008B19A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F48FB">
              <w:rPr>
                <w:sz w:val="22"/>
                <w:szCs w:val="22"/>
                <w:shd w:val="clear" w:color="auto" w:fill="FFFFFF"/>
              </w:rPr>
              <w:t xml:space="preserve">українська 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AF48FB">
              <w:rPr>
                <w:b/>
                <w:sz w:val="22"/>
                <w:szCs w:val="22"/>
              </w:rPr>
              <w:t>Що буде вивчатися (предмет вивчення)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B00BC6" w:rsidP="00E31E47">
            <w:pPr>
              <w:jc w:val="both"/>
              <w:rPr>
                <w:sz w:val="22"/>
                <w:szCs w:val="22"/>
              </w:rPr>
            </w:pPr>
            <w:r w:rsidRPr="00B00BC6">
              <w:rPr>
                <w:sz w:val="22"/>
                <w:szCs w:val="22"/>
              </w:rPr>
              <w:t xml:space="preserve">Навчальна дисципліна спрямована на надання студентам знань щодо </w:t>
            </w:r>
            <w:r w:rsidR="00E31E47" w:rsidRPr="00E31E47">
              <w:rPr>
                <w:sz w:val="22"/>
                <w:szCs w:val="22"/>
              </w:rPr>
              <w:t>основних складових ча</w:t>
            </w:r>
            <w:r w:rsidR="00E6778E">
              <w:rPr>
                <w:sz w:val="22"/>
                <w:szCs w:val="22"/>
              </w:rPr>
              <w:t xml:space="preserve">стин права на свободу вираження </w:t>
            </w:r>
            <w:r w:rsidR="00E31E47" w:rsidRPr="00E31E47">
              <w:rPr>
                <w:sz w:val="22"/>
                <w:szCs w:val="22"/>
              </w:rPr>
              <w:t>поглядів в контексті звернення до актуальної практики ЄСП</w:t>
            </w:r>
            <w:r w:rsidR="00E6778E">
              <w:rPr>
                <w:sz w:val="22"/>
                <w:szCs w:val="22"/>
              </w:rPr>
              <w:t xml:space="preserve">Л з питань тлумачення </w:t>
            </w:r>
            <w:r w:rsidR="00E31E47" w:rsidRPr="00E31E47">
              <w:rPr>
                <w:sz w:val="22"/>
                <w:szCs w:val="22"/>
              </w:rPr>
              <w:t>н</w:t>
            </w:r>
            <w:r w:rsidR="00E6778E">
              <w:rPr>
                <w:sz w:val="22"/>
                <w:szCs w:val="22"/>
              </w:rPr>
              <w:t>им положень статті 10 Конвенції</w:t>
            </w:r>
            <w:r w:rsidR="00AA38C2">
              <w:rPr>
                <w:sz w:val="22"/>
                <w:szCs w:val="22"/>
              </w:rPr>
              <w:t xml:space="preserve"> </w:t>
            </w:r>
            <w:r w:rsidR="00AA38C2" w:rsidRPr="00AA38C2">
              <w:rPr>
                <w:sz w:val="22"/>
                <w:szCs w:val="22"/>
              </w:rPr>
              <w:t>про захист прав людини і основоположних свобод</w:t>
            </w:r>
            <w:r w:rsidR="00E6778E">
              <w:rPr>
                <w:sz w:val="22"/>
                <w:szCs w:val="22"/>
              </w:rPr>
              <w:t>,</w:t>
            </w:r>
            <w:r w:rsidRPr="00B00BC6">
              <w:rPr>
                <w:sz w:val="22"/>
                <w:szCs w:val="22"/>
              </w:rPr>
              <w:t xml:space="preserve"> нормативної бази щодо регулювання порядку звернення та розгляду справ в Європейському суді з прав людини, змісту рішень Європейського суду з прав людини за різними напрямками, зокрема, щодо захисту особистих, політичних, соціально-економічних прав людини, особливостей імплементації рішень Європейського суду в національне законодавство та виконання їх органами державної влади в Україні, в тому числі судами загальної юрисдикції.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AF48FB">
              <w:rPr>
                <w:b/>
                <w:sz w:val="22"/>
                <w:szCs w:val="22"/>
              </w:rPr>
              <w:t>Чому це цікаво/треба вивчати (мета)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2E095C" w:rsidP="003B5BE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E095C">
              <w:rPr>
                <w:sz w:val="22"/>
                <w:szCs w:val="22"/>
              </w:rPr>
              <w:t xml:space="preserve">Метою навчальної дисципліни </w:t>
            </w:r>
            <w:r>
              <w:rPr>
                <w:sz w:val="22"/>
                <w:szCs w:val="22"/>
              </w:rPr>
              <w:t xml:space="preserve">є </w:t>
            </w:r>
            <w:r w:rsidRPr="002E095C">
              <w:rPr>
                <w:sz w:val="22"/>
                <w:szCs w:val="22"/>
              </w:rPr>
              <w:t>формування у студентів базових знань щодо функціонування європейської системи захисту прав людини та навичок використання відповідних правозахисних механізмів у своїй практичній діяльності.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Чому можна навчитися (результати навчання)</w:t>
            </w:r>
          </w:p>
        </w:tc>
        <w:tc>
          <w:tcPr>
            <w:tcW w:w="8505" w:type="dxa"/>
            <w:shd w:val="clear" w:color="auto" w:fill="auto"/>
          </w:tcPr>
          <w:p w:rsidR="00BF64D0" w:rsidRPr="00BF64D0" w:rsidRDefault="00BF64D0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знати поняття, еволюцію</w:t>
            </w:r>
            <w:r w:rsidRPr="00BF64D0">
              <w:rPr>
                <w:lang w:val="uk-UA" w:eastAsia="uk-UA"/>
              </w:rPr>
              <w:t xml:space="preserve"> сучасного стану й основних тенденцій розвитку європейської системи захисту прав людини;</w:t>
            </w:r>
          </w:p>
          <w:p w:rsidR="003A335F" w:rsidRPr="003A335F" w:rsidRDefault="003A335F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знати особливості</w:t>
            </w:r>
            <w:r w:rsidR="00BF64D0" w:rsidRPr="00BF64D0">
              <w:rPr>
                <w:lang w:val="uk-UA" w:eastAsia="uk-UA"/>
              </w:rPr>
              <w:t xml:space="preserve"> функціонування інститутів, якими представлена європейс</w:t>
            </w:r>
            <w:r>
              <w:rPr>
                <w:lang w:val="uk-UA" w:eastAsia="uk-UA"/>
              </w:rPr>
              <w:t>ька система захисту прав людини</w:t>
            </w:r>
            <w:r w:rsidR="00BF64D0" w:rsidRPr="00BF64D0">
              <w:rPr>
                <w:lang w:val="uk-UA" w:eastAsia="uk-UA"/>
              </w:rPr>
              <w:t xml:space="preserve"> на сучасному етапі; </w:t>
            </w:r>
          </w:p>
          <w:p w:rsidR="00C373C8" w:rsidRPr="00C373C8" w:rsidRDefault="003A335F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розуміти сутність</w:t>
            </w:r>
            <w:r w:rsidR="00BF64D0" w:rsidRPr="00BF64D0">
              <w:rPr>
                <w:lang w:val="uk-UA" w:eastAsia="uk-UA"/>
              </w:rPr>
              <w:t xml:space="preserve"> проголошених Європейською конвенцією основних прав і свобод людини, значення конвенційних гарантій їх реалізації;</w:t>
            </w:r>
          </w:p>
          <w:p w:rsidR="00C373C8" w:rsidRPr="00C373C8" w:rsidRDefault="00C373C8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знати порядок</w:t>
            </w:r>
            <w:r w:rsidR="00BF64D0" w:rsidRPr="00BF64D0">
              <w:rPr>
                <w:lang w:val="uk-UA" w:eastAsia="uk-UA"/>
              </w:rPr>
              <w:t xml:space="preserve"> звернення до Європейського суду, основні процедури виконання його рішень;</w:t>
            </w:r>
          </w:p>
          <w:p w:rsidR="00C373C8" w:rsidRPr="00C373C8" w:rsidRDefault="00C373C8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знати базові правові позиції</w:t>
            </w:r>
            <w:r w:rsidR="00BF64D0" w:rsidRPr="00BF64D0">
              <w:rPr>
                <w:lang w:val="uk-UA" w:eastAsia="uk-UA"/>
              </w:rPr>
              <w:t xml:space="preserve"> Європейського суду, які стосуються, зокрема, права на життя, права на свободу та особисту недоторканіст</w:t>
            </w:r>
            <w:r>
              <w:rPr>
                <w:lang w:val="uk-UA" w:eastAsia="uk-UA"/>
              </w:rPr>
              <w:t>ь, права на приватність, свободу</w:t>
            </w:r>
            <w:r w:rsidR="00BF64D0" w:rsidRPr="00BF64D0">
              <w:rPr>
                <w:lang w:val="uk-UA" w:eastAsia="uk-UA"/>
              </w:rPr>
              <w:t xml:space="preserve"> слова, своб</w:t>
            </w:r>
            <w:r>
              <w:rPr>
                <w:lang w:val="uk-UA" w:eastAsia="uk-UA"/>
              </w:rPr>
              <w:t>оду об'єднань тощо;</w:t>
            </w:r>
            <w:r w:rsidR="00BF64D0" w:rsidRPr="00BF64D0">
              <w:rPr>
                <w:lang w:val="uk-UA" w:eastAsia="uk-UA"/>
              </w:rPr>
              <w:t xml:space="preserve"> </w:t>
            </w:r>
          </w:p>
          <w:p w:rsidR="00C373C8" w:rsidRPr="00C373C8" w:rsidRDefault="00C373C8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знати і розуміти найважливіші факти, концепції, принципи і теорії</w:t>
            </w:r>
            <w:r w:rsidR="00BF64D0" w:rsidRPr="00BF64D0">
              <w:rPr>
                <w:lang w:val="uk-UA" w:eastAsia="uk-UA"/>
              </w:rPr>
              <w:t xml:space="preserve"> розвитку європейської системи захисту прав людини; </w:t>
            </w:r>
          </w:p>
          <w:p w:rsidR="00C373C8" w:rsidRPr="00C373C8" w:rsidRDefault="00C373C8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вміти</w:t>
            </w:r>
            <w:r w:rsidR="00BF64D0" w:rsidRPr="00BF64D0">
              <w:rPr>
                <w:lang w:val="uk-UA" w:eastAsia="uk-UA"/>
              </w:rPr>
              <w:t xml:space="preserve"> застосовувати ці знання для розв’язання практичних завдань;</w:t>
            </w:r>
          </w:p>
          <w:p w:rsidR="006C3F47" w:rsidRPr="006C3F47" w:rsidRDefault="00C373C8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вміти</w:t>
            </w:r>
            <w:r w:rsidR="00BF64D0" w:rsidRPr="00BF64D0">
              <w:rPr>
                <w:lang w:val="uk-UA" w:eastAsia="uk-UA"/>
              </w:rPr>
              <w:t xml:space="preserve"> застосовувати норми в сфері регламентаці</w:t>
            </w:r>
            <w:r w:rsidR="006C3F47">
              <w:rPr>
                <w:lang w:val="uk-UA" w:eastAsia="uk-UA"/>
              </w:rPr>
              <w:t>ї прав людини;</w:t>
            </w:r>
          </w:p>
          <w:p w:rsidR="006C3F47" w:rsidRPr="006C3F47" w:rsidRDefault="006C3F47" w:rsidP="00BF64D0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формувати самостійне мислення, навички</w:t>
            </w:r>
            <w:r w:rsidR="00BF64D0" w:rsidRPr="00BF64D0">
              <w:rPr>
                <w:lang w:val="uk-UA" w:eastAsia="uk-UA"/>
              </w:rPr>
              <w:t xml:space="preserve"> порівняльно-правового аналізу національного законодавства, міжнародних стандартів у галузі прав людини, прецедентів Європейського суду; </w:t>
            </w:r>
          </w:p>
          <w:p w:rsidR="0034560C" w:rsidRPr="00AF48FB" w:rsidRDefault="006C3F47" w:rsidP="006C3F47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 xml:space="preserve">формувати </w:t>
            </w:r>
            <w:r w:rsidR="00BF64D0" w:rsidRPr="00BF64D0">
              <w:rPr>
                <w:lang w:val="uk-UA" w:eastAsia="uk-UA"/>
              </w:rPr>
              <w:t>навички самостійної роботи з правовими актами, що регламентують</w:t>
            </w:r>
            <w:r>
              <w:rPr>
                <w:lang w:val="uk-UA" w:eastAsia="uk-UA"/>
              </w:rPr>
              <w:t xml:space="preserve"> діяльність ЄСПЛ.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505" w:type="dxa"/>
            <w:shd w:val="clear" w:color="auto" w:fill="auto"/>
          </w:tcPr>
          <w:p w:rsidR="0014513B" w:rsidRDefault="0014513B" w:rsidP="0014513B">
            <w:pPr>
              <w:pStyle w:val="docdata"/>
              <w:spacing w:before="0" w:beforeAutospacing="0" w:after="0" w:afterAutospacing="0"/>
              <w:ind w:left="317" w:hanging="283"/>
              <w:jc w:val="both"/>
            </w:pPr>
            <w:r>
              <w:rPr>
                <w:color w:val="000000"/>
              </w:rPr>
              <w:t>У результаті вивчення навчальної дисципліни здобувач вищої освіти набуває наступних компетентностей:</w:t>
            </w:r>
          </w:p>
          <w:p w:rsidR="00945909" w:rsidRPr="00945909" w:rsidRDefault="00945909" w:rsidP="00945909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Times New Roman"/>
                <w:lang w:val="uk-UA"/>
              </w:rPr>
              <w:t>з</w:t>
            </w:r>
            <w:r w:rsidR="006C3F47" w:rsidRPr="006C3F47">
              <w:rPr>
                <w:rFonts w:eastAsia="Times New Roman"/>
                <w:lang w:val="uk-UA"/>
              </w:rPr>
              <w:t>датність системно аналізувати рішення Європейського суду з прав людини та інтерпретувати зміст Конвенції про захист прав людини і основоположних свобод для реал</w:t>
            </w:r>
            <w:r>
              <w:rPr>
                <w:rFonts w:eastAsia="Times New Roman"/>
                <w:lang w:val="uk-UA"/>
              </w:rPr>
              <w:t>ізації своїх прав та обов’язків</w:t>
            </w:r>
            <w:r w:rsidR="006C3F47" w:rsidRPr="006C3F47">
              <w:rPr>
                <w:rFonts w:eastAsia="Times New Roman"/>
                <w:lang w:val="uk-UA"/>
              </w:rPr>
              <w:t xml:space="preserve">, </w:t>
            </w:r>
          </w:p>
          <w:p w:rsidR="00945909" w:rsidRPr="00945909" w:rsidRDefault="006C3F47" w:rsidP="00945909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 w:rsidRPr="00945909">
              <w:rPr>
                <w:rFonts w:eastAsia="Times New Roman"/>
                <w:lang w:val="uk-UA"/>
              </w:rPr>
              <w:t>усвідомлювати цінності громадянського суспільства, верховенства права, прав і своб</w:t>
            </w:r>
            <w:r w:rsidR="00945909">
              <w:rPr>
                <w:rFonts w:eastAsia="Times New Roman"/>
                <w:lang w:val="uk-UA"/>
              </w:rPr>
              <w:t>од людини і громадянина України,</w:t>
            </w:r>
          </w:p>
          <w:p w:rsidR="00945909" w:rsidRPr="00945909" w:rsidRDefault="00945909" w:rsidP="00945909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Times New Roman"/>
                <w:lang w:val="uk-UA"/>
              </w:rPr>
              <w:t>з</w:t>
            </w:r>
            <w:r w:rsidR="006C3F47" w:rsidRPr="00945909">
              <w:rPr>
                <w:rFonts w:eastAsia="Times New Roman"/>
                <w:lang w:val="uk-UA"/>
              </w:rPr>
              <w:t>датність застосовувати рішення Європейського суду з прав людини для обґрунтування правової позиції у ко</w:t>
            </w:r>
            <w:r>
              <w:rPr>
                <w:rFonts w:eastAsia="Times New Roman"/>
                <w:lang w:val="uk-UA"/>
              </w:rPr>
              <w:t>нкретній справі,</w:t>
            </w:r>
          </w:p>
          <w:p w:rsidR="00945909" w:rsidRPr="00945909" w:rsidRDefault="00945909" w:rsidP="00945909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Times New Roman"/>
                <w:lang w:val="uk-UA"/>
              </w:rPr>
              <w:t>з</w:t>
            </w:r>
            <w:r w:rsidR="006C3F47" w:rsidRPr="00945909">
              <w:rPr>
                <w:rFonts w:eastAsia="Times New Roman"/>
                <w:lang w:val="uk-UA"/>
              </w:rPr>
              <w:t xml:space="preserve">датність застосовувати положення Конвенції та практику Європейського суду з прав людини як джерело права та тлумачити </w:t>
            </w:r>
            <w:r w:rsidR="006C3F47" w:rsidRPr="00945909">
              <w:rPr>
                <w:rFonts w:eastAsia="Times New Roman"/>
                <w:lang w:val="uk-UA"/>
              </w:rPr>
              <w:lastRenderedPageBreak/>
              <w:t>національне законодавство з урахуванням судової практики Є</w:t>
            </w:r>
            <w:r>
              <w:rPr>
                <w:rFonts w:eastAsia="Times New Roman"/>
                <w:lang w:val="uk-UA"/>
              </w:rPr>
              <w:t>вропейського суду з прав людини,</w:t>
            </w:r>
          </w:p>
          <w:p w:rsidR="0034560C" w:rsidRPr="00945909" w:rsidRDefault="00945909" w:rsidP="00945909">
            <w:pPr>
              <w:pStyle w:val="Default"/>
              <w:numPr>
                <w:ilvl w:val="0"/>
                <w:numId w:val="10"/>
              </w:numPr>
              <w:tabs>
                <w:tab w:val="left" w:pos="250"/>
                <w:tab w:val="left" w:pos="851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Times New Roman"/>
                <w:lang w:val="uk-UA"/>
              </w:rPr>
              <w:t>з</w:t>
            </w:r>
            <w:r w:rsidR="006C3F47" w:rsidRPr="00945909">
              <w:rPr>
                <w:rFonts w:eastAsia="Times New Roman"/>
                <w:lang w:val="uk-UA"/>
              </w:rPr>
              <w:t>датність аналізувати правові проблеми, здійснювати юридичний аналіз конкретних ситуацій, як</w:t>
            </w:r>
            <w:r w:rsidR="00AA38C2">
              <w:rPr>
                <w:rFonts w:eastAsia="Times New Roman"/>
                <w:lang w:val="uk-UA"/>
              </w:rPr>
              <w:t>і потребують кримінально-правової оцінки</w:t>
            </w:r>
            <w:r w:rsidR="006C3F47" w:rsidRPr="00945909">
              <w:rPr>
                <w:rFonts w:eastAsia="Times New Roman"/>
                <w:lang w:val="uk-UA"/>
              </w:rPr>
              <w:t xml:space="preserve"> та застосовувати знання про Конвенцію про захист прав людини і основоположних свобод у професійній діяльності</w:t>
            </w:r>
            <w:r w:rsidR="001B3136">
              <w:rPr>
                <w:rFonts w:eastAsia="Times New Roman"/>
                <w:lang w:val="uk-UA"/>
              </w:rPr>
              <w:t>.</w:t>
            </w:r>
            <w:r w:rsidR="006C3F47" w:rsidRPr="00945909">
              <w:rPr>
                <w:rFonts w:eastAsia="Times New Roman"/>
                <w:lang w:val="uk-UA"/>
              </w:rPr>
              <w:t xml:space="preserve"> 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lastRenderedPageBreak/>
              <w:t>Навчальна логістика</w:t>
            </w:r>
          </w:p>
        </w:tc>
        <w:tc>
          <w:tcPr>
            <w:tcW w:w="8505" w:type="dxa"/>
            <w:shd w:val="clear" w:color="auto" w:fill="auto"/>
          </w:tcPr>
          <w:p w:rsidR="0034560C" w:rsidRPr="002913A7" w:rsidRDefault="0034560C" w:rsidP="00BD592A">
            <w:pPr>
              <w:tabs>
                <w:tab w:val="left" w:pos="166"/>
              </w:tabs>
              <w:jc w:val="both"/>
              <w:rPr>
                <w:b/>
                <w:sz w:val="22"/>
                <w:szCs w:val="22"/>
              </w:rPr>
            </w:pPr>
            <w:r w:rsidRPr="002913A7">
              <w:rPr>
                <w:b/>
                <w:sz w:val="22"/>
                <w:szCs w:val="22"/>
              </w:rPr>
              <w:t xml:space="preserve">Зміст дисципліни: </w:t>
            </w:r>
            <w:r w:rsidR="002913A7" w:rsidRPr="002913A7">
              <w:rPr>
                <w:b/>
                <w:sz w:val="22"/>
                <w:szCs w:val="22"/>
              </w:rPr>
              <w:t xml:space="preserve"> </w:t>
            </w:r>
          </w:p>
          <w:p w:rsidR="006E023B" w:rsidRPr="002913A7" w:rsidRDefault="006E023B" w:rsidP="00BD592A">
            <w:pPr>
              <w:tabs>
                <w:tab w:val="left" w:pos="166"/>
                <w:tab w:val="left" w:pos="317"/>
              </w:tabs>
              <w:mirrorIndents/>
              <w:jc w:val="both"/>
              <w:rPr>
                <w:b/>
                <w:sz w:val="22"/>
                <w:szCs w:val="22"/>
              </w:rPr>
            </w:pPr>
            <w:r w:rsidRPr="002913A7">
              <w:rPr>
                <w:b/>
                <w:sz w:val="22"/>
                <w:szCs w:val="22"/>
              </w:rPr>
              <w:t>Модуль №1 «</w:t>
            </w:r>
            <w:r w:rsidR="00B77962">
              <w:rPr>
                <w:b/>
                <w:sz w:val="22"/>
                <w:szCs w:val="22"/>
              </w:rPr>
              <w:t>Свобода ЗМІ у практиці ЄСПЛ</w:t>
            </w:r>
            <w:r w:rsidRPr="002913A7">
              <w:rPr>
                <w:b/>
                <w:sz w:val="22"/>
                <w:szCs w:val="22"/>
              </w:rPr>
              <w:t>»</w:t>
            </w:r>
          </w:p>
          <w:p w:rsidR="00455392" w:rsidRPr="00455392" w:rsidRDefault="00305D87" w:rsidP="00455392">
            <w:pPr>
              <w:pStyle w:val="af0"/>
              <w:numPr>
                <w:ilvl w:val="0"/>
                <w:numId w:val="5"/>
              </w:numPr>
              <w:tabs>
                <w:tab w:val="left" w:pos="166"/>
                <w:tab w:val="left" w:pos="317"/>
              </w:tabs>
              <w:mirrorIndents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Загальна характеристика Конвенції про захист прав людини і основоположних свобод.</w:t>
            </w:r>
          </w:p>
          <w:p w:rsidR="00455392" w:rsidRPr="00455392" w:rsidRDefault="00305D87" w:rsidP="00455392">
            <w:pPr>
              <w:pStyle w:val="af0"/>
              <w:numPr>
                <w:ilvl w:val="0"/>
                <w:numId w:val="5"/>
              </w:numPr>
              <w:tabs>
                <w:tab w:val="left" w:pos="166"/>
                <w:tab w:val="left" w:pos="317"/>
              </w:tabs>
              <w:mirrorIndents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Європейський суд з прав людини: </w:t>
            </w:r>
            <w:r w:rsidR="00263F98">
              <w:rPr>
                <w:sz w:val="22"/>
                <w:szCs w:val="22"/>
              </w:rPr>
              <w:t>порядок формування, структура, юрисдикція.</w:t>
            </w:r>
          </w:p>
          <w:p w:rsidR="00455392" w:rsidRDefault="00F311BC" w:rsidP="00455392">
            <w:pPr>
              <w:pStyle w:val="af0"/>
              <w:numPr>
                <w:ilvl w:val="0"/>
                <w:numId w:val="5"/>
              </w:numPr>
              <w:tabs>
                <w:tab w:val="left" w:pos="166"/>
                <w:tab w:val="left" w:pos="317"/>
              </w:tabs>
              <w:mirrorIndent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Процедура розгляду справ ЄСПЛ та порядок виконання його рішень.</w:t>
            </w:r>
          </w:p>
          <w:p w:rsidR="00E74175" w:rsidRDefault="00F311BC" w:rsidP="00E74175">
            <w:pPr>
              <w:pStyle w:val="af0"/>
              <w:numPr>
                <w:ilvl w:val="0"/>
                <w:numId w:val="5"/>
              </w:numPr>
              <w:tabs>
                <w:tab w:val="left" w:pos="166"/>
                <w:tab w:val="left" w:pos="317"/>
              </w:tabs>
              <w:mirrorIndent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Особливості тлумачення норм </w:t>
            </w:r>
            <w:r w:rsidR="006319B2">
              <w:rPr>
                <w:sz w:val="22"/>
                <w:szCs w:val="22"/>
              </w:rPr>
              <w:t>Європейської Конвенції.</w:t>
            </w:r>
          </w:p>
          <w:p w:rsidR="005D6E9B" w:rsidRPr="001B3136" w:rsidRDefault="005D6E9B" w:rsidP="001B3136">
            <w:pPr>
              <w:pStyle w:val="af0"/>
              <w:numPr>
                <w:ilvl w:val="0"/>
                <w:numId w:val="5"/>
              </w:numPr>
              <w:tabs>
                <w:tab w:val="left" w:pos="166"/>
                <w:tab w:val="left" w:pos="317"/>
              </w:tabs>
              <w:mirrorIndents/>
              <w:jc w:val="both"/>
              <w:rPr>
                <w:sz w:val="22"/>
                <w:szCs w:val="22"/>
              </w:rPr>
            </w:pPr>
            <w:r w:rsidRPr="005D6E9B">
              <w:rPr>
                <w:sz w:val="22"/>
                <w:szCs w:val="22"/>
              </w:rPr>
              <w:t>Свобода</w:t>
            </w:r>
            <w:r>
              <w:rPr>
                <w:sz w:val="22"/>
                <w:szCs w:val="22"/>
              </w:rPr>
              <w:t xml:space="preserve"> </w:t>
            </w:r>
            <w:r w:rsidRPr="005D6E9B">
              <w:rPr>
                <w:sz w:val="22"/>
                <w:szCs w:val="22"/>
              </w:rPr>
              <w:t>вираження поглядів у рішеннях Європейського</w:t>
            </w:r>
            <w:r w:rsidR="001B3136">
              <w:rPr>
                <w:sz w:val="22"/>
                <w:szCs w:val="22"/>
              </w:rPr>
              <w:t xml:space="preserve"> </w:t>
            </w:r>
            <w:r w:rsidRPr="001B3136">
              <w:rPr>
                <w:sz w:val="22"/>
                <w:szCs w:val="22"/>
              </w:rPr>
              <w:t>суду з прав людини та з</w:t>
            </w:r>
            <w:r w:rsidR="001B3136">
              <w:rPr>
                <w:sz w:val="22"/>
                <w:szCs w:val="22"/>
              </w:rPr>
              <w:t xml:space="preserve">агальні критерії її обмеження. </w:t>
            </w:r>
          </w:p>
          <w:p w:rsidR="00E74175" w:rsidRDefault="006319B2" w:rsidP="00E74175">
            <w:pPr>
              <w:pStyle w:val="af0"/>
              <w:numPr>
                <w:ilvl w:val="0"/>
                <w:numId w:val="5"/>
              </w:numPr>
              <w:tabs>
                <w:tab w:val="left" w:pos="166"/>
                <w:tab w:val="left" w:pos="317"/>
              </w:tabs>
              <w:mirrorIndent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прецеденту в діяльності ЄСПЛ.</w:t>
            </w:r>
          </w:p>
          <w:p w:rsidR="00E74175" w:rsidRDefault="006319B2" w:rsidP="00E74175">
            <w:pPr>
              <w:pStyle w:val="af0"/>
              <w:numPr>
                <w:ilvl w:val="0"/>
                <w:numId w:val="5"/>
              </w:numPr>
              <w:tabs>
                <w:tab w:val="left" w:pos="166"/>
                <w:tab w:val="left" w:pos="317"/>
              </w:tabs>
              <w:mirrorIndent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Процедура застосування прецедентів ЄСПЛ українськими судами. </w:t>
            </w:r>
          </w:p>
          <w:p w:rsidR="00E74175" w:rsidRDefault="00B77962" w:rsidP="00E74175">
            <w:pPr>
              <w:pStyle w:val="af0"/>
              <w:numPr>
                <w:ilvl w:val="0"/>
                <w:numId w:val="5"/>
              </w:numPr>
              <w:tabs>
                <w:tab w:val="left" w:pos="166"/>
                <w:tab w:val="left" w:pos="317"/>
              </w:tabs>
              <w:mirrorIndent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Використання інформаційних технологій у діяльності суду.</w:t>
            </w:r>
          </w:p>
          <w:p w:rsidR="0034560C" w:rsidRPr="00455392" w:rsidRDefault="0034560C" w:rsidP="00455392">
            <w:pPr>
              <w:tabs>
                <w:tab w:val="left" w:pos="166"/>
                <w:tab w:val="left" w:pos="317"/>
              </w:tabs>
              <w:mirrorIndents/>
              <w:jc w:val="both"/>
              <w:rPr>
                <w:b/>
                <w:sz w:val="22"/>
                <w:szCs w:val="22"/>
              </w:rPr>
            </w:pPr>
            <w:r w:rsidRPr="00455392">
              <w:rPr>
                <w:b/>
                <w:sz w:val="22"/>
                <w:szCs w:val="22"/>
              </w:rPr>
              <w:t xml:space="preserve">Види занять: </w:t>
            </w:r>
            <w:r w:rsidRPr="00455392">
              <w:rPr>
                <w:sz w:val="22"/>
                <w:szCs w:val="22"/>
              </w:rPr>
              <w:t>лекції, практичні заняття, самостійна робота.</w:t>
            </w:r>
          </w:p>
          <w:p w:rsidR="0034560C" w:rsidRPr="002913A7" w:rsidRDefault="0034560C" w:rsidP="00BD592A">
            <w:pPr>
              <w:tabs>
                <w:tab w:val="left" w:pos="166"/>
                <w:tab w:val="left" w:pos="317"/>
              </w:tabs>
              <w:jc w:val="both"/>
              <w:rPr>
                <w:b/>
                <w:sz w:val="22"/>
                <w:szCs w:val="22"/>
              </w:rPr>
            </w:pPr>
            <w:r w:rsidRPr="002913A7">
              <w:rPr>
                <w:b/>
                <w:sz w:val="22"/>
                <w:szCs w:val="22"/>
              </w:rPr>
              <w:t>Методи навчання –</w:t>
            </w:r>
            <w:r w:rsidR="006E023B" w:rsidRPr="002913A7">
              <w:rPr>
                <w:sz w:val="22"/>
                <w:szCs w:val="22"/>
              </w:rPr>
              <w:t xml:space="preserve"> методи теоретичного дослідження, методики аналізу даних, технології пошуку й обробки інформації, експертного оцінювання, бізнес-кейси, навчальні дискусії, ділові ігри, мозкова атака, презентації.</w:t>
            </w:r>
          </w:p>
          <w:p w:rsidR="0034560C" w:rsidRPr="002913A7" w:rsidRDefault="0034560C" w:rsidP="00BD592A">
            <w:pPr>
              <w:tabs>
                <w:tab w:val="left" w:pos="166"/>
              </w:tabs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913A7">
              <w:rPr>
                <w:b/>
                <w:sz w:val="22"/>
                <w:szCs w:val="22"/>
              </w:rPr>
              <w:t>Форми навчання</w:t>
            </w:r>
            <w:r w:rsidRPr="008646AE">
              <w:rPr>
                <w:b/>
                <w:sz w:val="22"/>
                <w:szCs w:val="22"/>
              </w:rPr>
              <w:t xml:space="preserve">: </w:t>
            </w:r>
            <w:r w:rsidRPr="008646AE">
              <w:rPr>
                <w:sz w:val="22"/>
                <w:szCs w:val="22"/>
              </w:rPr>
              <w:t>очна, заочна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Пререквізити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243DC8" w:rsidP="00C3247F">
            <w:pPr>
              <w:tabs>
                <w:tab w:val="left" w:pos="567"/>
                <w:tab w:val="left" w:pos="851"/>
              </w:tabs>
              <w:jc w:val="both"/>
              <w:rPr>
                <w:sz w:val="22"/>
                <w:szCs w:val="22"/>
              </w:rPr>
            </w:pPr>
            <w:r w:rsidRPr="00243DC8">
              <w:rPr>
                <w:sz w:val="22"/>
                <w:szCs w:val="22"/>
              </w:rPr>
              <w:t>Загальні та фахові знання, отримані на першому (бакалаврському) рівні вищої освіти. Зокрема вивчення таких дисциплі</w:t>
            </w:r>
            <w:r w:rsidR="00065018">
              <w:rPr>
                <w:sz w:val="22"/>
                <w:szCs w:val="22"/>
              </w:rPr>
              <w:t>н, як: Теорія держави і права</w:t>
            </w:r>
            <w:r w:rsidRPr="00243DC8">
              <w:rPr>
                <w:sz w:val="22"/>
                <w:szCs w:val="22"/>
              </w:rPr>
              <w:t xml:space="preserve">; </w:t>
            </w:r>
            <w:r w:rsidR="00305D87">
              <w:rPr>
                <w:sz w:val="22"/>
                <w:szCs w:val="22"/>
              </w:rPr>
              <w:t>Міжнародне право; Практика ЄСПЛ; Право ЄС</w:t>
            </w:r>
            <w:r w:rsidR="00DC4B6C">
              <w:rPr>
                <w:sz w:val="22"/>
                <w:szCs w:val="22"/>
              </w:rPr>
              <w:t>.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AF48FB">
              <w:rPr>
                <w:b/>
                <w:sz w:val="22"/>
                <w:szCs w:val="22"/>
              </w:rPr>
              <w:t>Пореквізити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6E023B" w:rsidP="0034560C">
            <w:pPr>
              <w:tabs>
                <w:tab w:val="left" w:pos="567"/>
                <w:tab w:val="left" w:pos="851"/>
              </w:tabs>
              <w:jc w:val="both"/>
              <w:rPr>
                <w:sz w:val="22"/>
                <w:szCs w:val="22"/>
              </w:rPr>
            </w:pPr>
            <w:r w:rsidRPr="00AF48FB">
              <w:rPr>
                <w:sz w:val="22"/>
                <w:szCs w:val="22"/>
              </w:rPr>
              <w:t>Може бути корисною при написанні кваліфікаційної роботи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Інформаційне забезпечення</w:t>
            </w:r>
          </w:p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з репозитарію та фонду НТБ НАУ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34560C" w:rsidP="0034560C">
            <w:pPr>
              <w:tabs>
                <w:tab w:val="left" w:pos="31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AF48FB">
              <w:rPr>
                <w:b/>
                <w:sz w:val="22"/>
                <w:szCs w:val="22"/>
                <w:shd w:val="clear" w:color="auto" w:fill="FFFFFF"/>
              </w:rPr>
              <w:t>Науково-технічна бібліотека НАУ:</w:t>
            </w:r>
          </w:p>
          <w:p w:rsidR="0034560C" w:rsidRDefault="005109CB" w:rsidP="005109CB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5109CB">
              <w:rPr>
                <w:sz w:val="22"/>
                <w:szCs w:val="22"/>
              </w:rPr>
              <w:t>Велічук Сергій Миколайович</w:t>
            </w:r>
            <w:r>
              <w:rPr>
                <w:sz w:val="22"/>
                <w:szCs w:val="22"/>
              </w:rPr>
              <w:t xml:space="preserve"> </w:t>
            </w:r>
            <w:r w:rsidRPr="005109CB">
              <w:rPr>
                <w:sz w:val="22"/>
                <w:szCs w:val="22"/>
              </w:rPr>
              <w:t xml:space="preserve">Становлення та формування прецедентного права в Україні в контексті практики Європейського суду з прав людини: автореферат дисертації на здобуття наукового ступеня кандидата юридичних наук : 12.00.01/ Відкритий міжнародний університет розвитку людини "Україна".  – Київ, 2014. – 20 с. </w:t>
            </w:r>
          </w:p>
          <w:p w:rsidR="005109CB" w:rsidRDefault="00E11D56" w:rsidP="00E11D5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E11D56">
              <w:rPr>
                <w:sz w:val="22"/>
                <w:szCs w:val="22"/>
              </w:rPr>
              <w:t>Правове регулювання інформаційної діяльності в Україні (станом на 1 січня 2001 року)/ Демський С.Е., упоряд.; Павлюк С.П., Демський С.Е., ред.  – Київ: Юрінком Інтер, 2001. – 688 с.</w:t>
            </w:r>
          </w:p>
          <w:p w:rsidR="00E11D56" w:rsidRDefault="00E11D56" w:rsidP="00E11D5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E11D56">
              <w:rPr>
                <w:sz w:val="22"/>
                <w:szCs w:val="22"/>
              </w:rPr>
              <w:t>Москаленко Анатолій Захарович, Губерський Леонід Васильович, Іванов Валерій Феліксович</w:t>
            </w:r>
            <w:r>
              <w:rPr>
                <w:sz w:val="22"/>
                <w:szCs w:val="22"/>
              </w:rPr>
              <w:t xml:space="preserve"> </w:t>
            </w:r>
            <w:r w:rsidRPr="00E11D56">
              <w:rPr>
                <w:sz w:val="22"/>
                <w:szCs w:val="22"/>
              </w:rPr>
              <w:t>Основи масово-інформаційної діяльності: підручник для студентів вищих закладів освіти/ Київський національний університет ім. Тараса Шевченка.  – Київ: Миронівська друкарня, 1999. – 631 с.</w:t>
            </w:r>
          </w:p>
          <w:p w:rsidR="00E11D56" w:rsidRPr="00E11D56" w:rsidRDefault="00E11D56" w:rsidP="00E11D5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E11D56">
              <w:rPr>
                <w:sz w:val="22"/>
                <w:szCs w:val="22"/>
              </w:rPr>
              <w:t>Скрипнюк О.</w:t>
            </w:r>
            <w:r>
              <w:rPr>
                <w:sz w:val="22"/>
                <w:szCs w:val="22"/>
              </w:rPr>
              <w:t xml:space="preserve"> </w:t>
            </w:r>
            <w:r w:rsidRPr="00E11D56">
              <w:rPr>
                <w:sz w:val="22"/>
                <w:szCs w:val="22"/>
              </w:rPr>
              <w:t xml:space="preserve">Свобода думки і слова: конституційно-правові гарантії в Україні.  </w:t>
            </w:r>
          </w:p>
          <w:p w:rsidR="00E11D56" w:rsidRDefault="00E11D56" w:rsidP="00E11D56">
            <w:pPr>
              <w:tabs>
                <w:tab w:val="left" w:pos="317"/>
              </w:tabs>
              <w:ind w:left="720"/>
              <w:jc w:val="both"/>
              <w:rPr>
                <w:sz w:val="22"/>
                <w:szCs w:val="22"/>
              </w:rPr>
            </w:pPr>
            <w:r w:rsidRPr="00E11D56">
              <w:rPr>
                <w:sz w:val="22"/>
                <w:szCs w:val="22"/>
              </w:rPr>
              <w:t>Головний документ: Юридична Україна: Правовий часопис – Київ, 2011. – : № 3. – С. 28-32</w:t>
            </w:r>
            <w:r>
              <w:rPr>
                <w:sz w:val="22"/>
                <w:szCs w:val="22"/>
              </w:rPr>
              <w:t>.</w:t>
            </w:r>
          </w:p>
          <w:p w:rsidR="00E11D56" w:rsidRDefault="00E11D56" w:rsidP="00E11D56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E11D56">
              <w:rPr>
                <w:sz w:val="22"/>
                <w:szCs w:val="22"/>
              </w:rPr>
              <w:t>Михайлин Ігор Леонідович</w:t>
            </w:r>
            <w:r>
              <w:rPr>
                <w:sz w:val="22"/>
                <w:szCs w:val="22"/>
              </w:rPr>
              <w:t xml:space="preserve"> </w:t>
            </w:r>
            <w:r w:rsidRPr="00E11D56">
              <w:rPr>
                <w:sz w:val="22"/>
                <w:szCs w:val="22"/>
              </w:rPr>
              <w:t>Основи журналістики: підручник/ МОН – 5-е вид., перероб. та доп.  – Київ: Центр учбової літератури, 2011. – 496 с.</w:t>
            </w:r>
          </w:p>
          <w:p w:rsidR="000F5F61" w:rsidRDefault="000F5F61" w:rsidP="000F5F61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0F5F61">
              <w:rPr>
                <w:sz w:val="22"/>
                <w:szCs w:val="22"/>
              </w:rPr>
              <w:t>Практика Європейського суду з прав людини. Рішення. Коментарі./ Українська Правнича Фундація. № 1  Головний документ: Практика Європейського суду з прав людини. Рішення. Коментарі. – Київ, 2006. – 253 с.</w:t>
            </w:r>
          </w:p>
          <w:p w:rsidR="000F5F61" w:rsidRPr="000F5F61" w:rsidRDefault="000F5F61" w:rsidP="000F5F61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0F5F61">
              <w:rPr>
                <w:sz w:val="22"/>
                <w:szCs w:val="22"/>
              </w:rPr>
              <w:t>Толкачова Ірина Анатоліївна</w:t>
            </w:r>
            <w:r>
              <w:rPr>
                <w:sz w:val="22"/>
                <w:szCs w:val="22"/>
              </w:rPr>
              <w:t xml:space="preserve"> </w:t>
            </w:r>
            <w:r w:rsidRPr="000F5F61">
              <w:rPr>
                <w:sz w:val="22"/>
                <w:szCs w:val="22"/>
              </w:rPr>
              <w:t>Особливості застосування практики європейського суду з прав людини при здійсненні право</w:t>
            </w:r>
            <w:r>
              <w:rPr>
                <w:sz w:val="22"/>
                <w:szCs w:val="22"/>
              </w:rPr>
              <w:t>суддя в У</w:t>
            </w:r>
            <w:r w:rsidRPr="000F5F61">
              <w:rPr>
                <w:sz w:val="22"/>
                <w:szCs w:val="22"/>
              </w:rPr>
              <w:t xml:space="preserve">країні.  </w:t>
            </w:r>
          </w:p>
          <w:p w:rsidR="000F5F61" w:rsidRDefault="000F5F61" w:rsidP="000F5F61">
            <w:pPr>
              <w:pStyle w:val="af0"/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0F5F61">
              <w:rPr>
                <w:sz w:val="22"/>
                <w:szCs w:val="22"/>
              </w:rPr>
              <w:t>Головний документ: Наукові праці Національного авіаційного університету. Серія: Юридичний вісник "Повітряне і космічне право"– 2018. – 3: 48.</w:t>
            </w:r>
          </w:p>
          <w:p w:rsidR="000F5F61" w:rsidRDefault="000F5F61" w:rsidP="000F5F61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0F5F61">
              <w:rPr>
                <w:sz w:val="22"/>
                <w:szCs w:val="22"/>
              </w:rPr>
              <w:t>Юдківська Г.</w:t>
            </w:r>
            <w:r>
              <w:rPr>
                <w:sz w:val="22"/>
                <w:szCs w:val="22"/>
              </w:rPr>
              <w:t xml:space="preserve"> </w:t>
            </w:r>
            <w:r w:rsidRPr="000F5F61">
              <w:rPr>
                <w:sz w:val="22"/>
                <w:szCs w:val="22"/>
              </w:rPr>
              <w:t>Деякі проблеми застосування практики європейського суду з прав людини в Україні.  Головний документ: Право України: Юридичний журнал/ М-во юстиції України – Київ, 2011. – : № 7. – С. 74-79</w:t>
            </w:r>
            <w:r>
              <w:rPr>
                <w:sz w:val="22"/>
                <w:szCs w:val="22"/>
              </w:rPr>
              <w:t>.</w:t>
            </w:r>
          </w:p>
          <w:p w:rsidR="000F5F61" w:rsidRDefault="000F5F61" w:rsidP="000F5F61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0F5F61">
              <w:rPr>
                <w:sz w:val="22"/>
                <w:szCs w:val="22"/>
              </w:rPr>
              <w:t>Коваль І.</w:t>
            </w:r>
            <w:r>
              <w:rPr>
                <w:sz w:val="22"/>
                <w:szCs w:val="22"/>
              </w:rPr>
              <w:t xml:space="preserve"> </w:t>
            </w:r>
            <w:r w:rsidRPr="000F5F61">
              <w:rPr>
                <w:sz w:val="22"/>
                <w:szCs w:val="22"/>
              </w:rPr>
              <w:t>Право на справедливий суд: практика Європейського суду з прав людини щодо України.  Головний документ: Право України – Київ, 2006. – : № 10. – С. 129-132</w:t>
            </w:r>
            <w:r>
              <w:rPr>
                <w:sz w:val="22"/>
                <w:szCs w:val="22"/>
              </w:rPr>
              <w:t>.</w:t>
            </w:r>
          </w:p>
          <w:p w:rsidR="000F5F61" w:rsidRPr="005D6E9B" w:rsidRDefault="005D6E9B" w:rsidP="005D6E9B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5D6E9B">
              <w:rPr>
                <w:sz w:val="22"/>
                <w:szCs w:val="22"/>
              </w:rPr>
              <w:t xml:space="preserve">Практика Європейського суду з прав людини. Рішення. Коментарі./ Українська Правнича Фундація. № 3  Головний документ: Практика Європейського суду з </w:t>
            </w:r>
            <w:r w:rsidRPr="005D6E9B">
              <w:rPr>
                <w:sz w:val="22"/>
                <w:szCs w:val="22"/>
              </w:rPr>
              <w:lastRenderedPageBreak/>
              <w:t>прав людини. Рішення. Коментарі. – Київ, 2002. – 237 с</w:t>
            </w:r>
            <w:r>
              <w:rPr>
                <w:sz w:val="22"/>
                <w:szCs w:val="22"/>
              </w:rPr>
              <w:t>.</w:t>
            </w:r>
          </w:p>
          <w:p w:rsidR="00E11D56" w:rsidRPr="00E11D56" w:rsidRDefault="00E11D56" w:rsidP="00E11D56">
            <w:pPr>
              <w:tabs>
                <w:tab w:val="left" w:pos="317"/>
              </w:tabs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34560C" w:rsidP="00DC4B6C">
            <w:pPr>
              <w:jc w:val="both"/>
              <w:rPr>
                <w:sz w:val="22"/>
                <w:szCs w:val="22"/>
              </w:rPr>
            </w:pPr>
            <w:r w:rsidRPr="00AF48FB">
              <w:rPr>
                <w:sz w:val="22"/>
                <w:szCs w:val="22"/>
              </w:rPr>
              <w:t xml:space="preserve">Аудиторний фонд </w:t>
            </w:r>
            <w:r w:rsidR="00BD592A">
              <w:rPr>
                <w:sz w:val="22"/>
                <w:szCs w:val="22"/>
              </w:rPr>
              <w:t>ФМВ</w:t>
            </w:r>
            <w:r w:rsidRPr="00AF48FB">
              <w:rPr>
                <w:sz w:val="22"/>
                <w:szCs w:val="22"/>
              </w:rPr>
              <w:t>, навчальна лабораторія</w:t>
            </w:r>
            <w:r w:rsidR="00B87B2B">
              <w:rPr>
                <w:sz w:val="22"/>
                <w:szCs w:val="22"/>
              </w:rPr>
              <w:t xml:space="preserve"> кафедри </w:t>
            </w:r>
            <w:r w:rsidR="00DC4B6C">
              <w:rPr>
                <w:sz w:val="22"/>
                <w:szCs w:val="22"/>
              </w:rPr>
              <w:t>міжнародного права та порівняльного правознавства</w:t>
            </w:r>
            <w:r w:rsidR="00BD592A">
              <w:rPr>
                <w:sz w:val="22"/>
                <w:szCs w:val="22"/>
              </w:rPr>
              <w:t xml:space="preserve">, яка оснащена сучасним </w:t>
            </w:r>
            <w:r w:rsidRPr="00AF48FB">
              <w:rPr>
                <w:sz w:val="22"/>
                <w:szCs w:val="22"/>
              </w:rPr>
              <w:t>обладнанням для проведення занять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8646AE" w:rsidRDefault="00BD592A" w:rsidP="00BD592A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8646AE">
              <w:rPr>
                <w:b/>
                <w:sz w:val="22"/>
                <w:szCs w:val="22"/>
              </w:rPr>
              <w:t>Семестровий контроль</w:t>
            </w:r>
          </w:p>
        </w:tc>
        <w:tc>
          <w:tcPr>
            <w:tcW w:w="8505" w:type="dxa"/>
            <w:shd w:val="clear" w:color="auto" w:fill="auto"/>
          </w:tcPr>
          <w:p w:rsidR="0034560C" w:rsidRPr="008646AE" w:rsidRDefault="0034560C" w:rsidP="0034560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646AE">
              <w:rPr>
                <w:sz w:val="22"/>
                <w:szCs w:val="22"/>
                <w:shd w:val="clear" w:color="auto" w:fill="FFFFFF"/>
              </w:rPr>
              <w:t>Диференційований залік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8505" w:type="dxa"/>
            <w:shd w:val="clear" w:color="auto" w:fill="auto"/>
          </w:tcPr>
          <w:p w:rsidR="0034560C" w:rsidRPr="00A31FDF" w:rsidRDefault="0034560C" w:rsidP="00DC4B6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F48FB">
              <w:rPr>
                <w:sz w:val="22"/>
                <w:szCs w:val="22"/>
                <w:shd w:val="clear" w:color="auto" w:fill="FFFFFF"/>
              </w:rPr>
              <w:t xml:space="preserve">Кафедра </w:t>
            </w:r>
            <w:r w:rsidR="00DC4B6C">
              <w:rPr>
                <w:sz w:val="22"/>
                <w:szCs w:val="22"/>
                <w:shd w:val="clear" w:color="auto" w:fill="FFFFFF"/>
              </w:rPr>
              <w:t>міжнародного права та порівняльного правознавства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Факультет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34560C" w:rsidP="0034560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F48FB">
              <w:rPr>
                <w:sz w:val="22"/>
                <w:szCs w:val="22"/>
                <w:shd w:val="clear" w:color="auto" w:fill="FFFFFF"/>
              </w:rPr>
              <w:t>Факультет міжнародних відносин</w:t>
            </w:r>
          </w:p>
        </w:tc>
      </w:tr>
      <w:tr w:rsidR="0034560C" w:rsidRPr="00AF48FB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Викладач(і)</w:t>
            </w:r>
          </w:p>
        </w:tc>
        <w:tc>
          <w:tcPr>
            <w:tcW w:w="8505" w:type="dxa"/>
            <w:shd w:val="clear" w:color="auto" w:fill="auto"/>
          </w:tcPr>
          <w:p w:rsidR="0034560C" w:rsidRPr="00AF48FB" w:rsidRDefault="006C511B" w:rsidP="003456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ЗАМУЛА АЛІНА ЮРІЇВНА</w:t>
            </w:r>
          </w:p>
          <w:p w:rsidR="0034560C" w:rsidRPr="00AF48FB" w:rsidRDefault="0034560C" w:rsidP="0034560C">
            <w:pPr>
              <w:jc w:val="both"/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 xml:space="preserve">Посада: </w:t>
            </w:r>
            <w:r w:rsidRPr="00AF48FB">
              <w:rPr>
                <w:sz w:val="22"/>
                <w:szCs w:val="22"/>
              </w:rPr>
              <w:t>доцент кафедри</w:t>
            </w:r>
            <w:r w:rsidRPr="00AF48FB">
              <w:rPr>
                <w:b/>
                <w:sz w:val="22"/>
                <w:szCs w:val="22"/>
              </w:rPr>
              <w:t xml:space="preserve"> </w:t>
            </w:r>
            <w:r w:rsidR="006C511B">
              <w:rPr>
                <w:sz w:val="22"/>
                <w:szCs w:val="22"/>
                <w:shd w:val="clear" w:color="auto" w:fill="FFFFFF"/>
              </w:rPr>
              <w:t xml:space="preserve">міжнародного права та порівняльного правознавства </w:t>
            </w:r>
            <w:r w:rsidRPr="00AF48FB">
              <w:rPr>
                <w:sz w:val="22"/>
                <w:szCs w:val="22"/>
                <w:shd w:val="clear" w:color="auto" w:fill="FFFFFF"/>
              </w:rPr>
              <w:t>ФМВ</w:t>
            </w:r>
          </w:p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 xml:space="preserve">Науковий ступінь: </w:t>
            </w:r>
            <w:r w:rsidRPr="00AF48FB">
              <w:rPr>
                <w:sz w:val="22"/>
                <w:szCs w:val="22"/>
              </w:rPr>
              <w:t xml:space="preserve">кандидат </w:t>
            </w:r>
            <w:r w:rsidR="006C511B">
              <w:rPr>
                <w:sz w:val="22"/>
                <w:szCs w:val="22"/>
              </w:rPr>
              <w:t>юридичних</w:t>
            </w:r>
            <w:r w:rsidRPr="00AF48FB">
              <w:rPr>
                <w:sz w:val="22"/>
                <w:szCs w:val="22"/>
              </w:rPr>
              <w:t xml:space="preserve"> наук</w:t>
            </w:r>
          </w:p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 xml:space="preserve">Вчене звання: </w:t>
            </w:r>
          </w:p>
          <w:p w:rsidR="00F21959" w:rsidRDefault="0034560C" w:rsidP="0034560C">
            <w:pPr>
              <w:rPr>
                <w:rFonts w:eastAsiaTheme="minorHAnsi"/>
              </w:rPr>
            </w:pPr>
            <w:r w:rsidRPr="00AF48FB">
              <w:rPr>
                <w:b/>
                <w:sz w:val="22"/>
                <w:szCs w:val="22"/>
              </w:rPr>
              <w:t>Профайл викладача:</w:t>
            </w:r>
            <w:r w:rsidRPr="00AF48FB">
              <w:rPr>
                <w:sz w:val="22"/>
                <w:szCs w:val="22"/>
              </w:rPr>
              <w:t xml:space="preserve"> </w:t>
            </w:r>
            <w:hyperlink r:id="rId8" w:history="1">
              <w:r w:rsidR="00F21959" w:rsidRPr="00F21959">
                <w:rPr>
                  <w:rStyle w:val="aa"/>
                  <w:color w:val="auto"/>
                  <w:sz w:val="22"/>
                  <w:szCs w:val="22"/>
                </w:rPr>
                <w:t>http://fmv.nau.edu.ua/ru/structure/department_ua/k_mppp/</w:t>
              </w:r>
            </w:hyperlink>
            <w:r w:rsidR="00F21959" w:rsidRPr="00F21959">
              <w:rPr>
                <w:rFonts w:eastAsiaTheme="minorHAnsi"/>
              </w:rPr>
              <w:t xml:space="preserve"> </w:t>
            </w:r>
          </w:p>
          <w:p w:rsidR="0034560C" w:rsidRPr="0072513E" w:rsidRDefault="0034560C" w:rsidP="0034560C">
            <w:pPr>
              <w:rPr>
                <w:rFonts w:eastAsiaTheme="minorHAnsi"/>
                <w:sz w:val="22"/>
                <w:szCs w:val="22"/>
                <w:u w:val="single"/>
                <w:lang w:val="en-US" w:eastAsia="en-US"/>
              </w:rPr>
            </w:pPr>
            <w:r w:rsidRPr="00AF48FB">
              <w:rPr>
                <w:rFonts w:eastAsiaTheme="minorHAnsi"/>
                <w:sz w:val="22"/>
                <w:szCs w:val="22"/>
                <w:lang w:eastAsia="en-US"/>
              </w:rPr>
              <w:t xml:space="preserve">Google Scholar: </w:t>
            </w:r>
            <w:hyperlink r:id="rId9" w:history="1">
              <w:r w:rsidR="00F21959" w:rsidRPr="0072513E">
                <w:rPr>
                  <w:rStyle w:val="aa"/>
                  <w:rFonts w:eastAsiaTheme="minorHAnsi"/>
                  <w:color w:val="auto"/>
                  <w:sz w:val="22"/>
                  <w:szCs w:val="22"/>
                  <w:lang w:eastAsia="en-US"/>
                </w:rPr>
                <w:t>https://scholar.google.com/citations?user=z</w:t>
              </w:r>
            </w:hyperlink>
            <w:r w:rsidR="0072513E">
              <w:rPr>
                <w:rFonts w:eastAsiaTheme="minorHAnsi"/>
                <w:sz w:val="22"/>
                <w:szCs w:val="22"/>
                <w:u w:val="single"/>
                <w:lang w:val="en-US" w:eastAsia="en-US"/>
              </w:rPr>
              <w:t>LkAnrEAAAAJ&amp;hl=ru</w:t>
            </w:r>
          </w:p>
          <w:p w:rsidR="0034560C" w:rsidRPr="0072513E" w:rsidRDefault="0034560C" w:rsidP="003456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F48FB">
              <w:rPr>
                <w:rFonts w:eastAsiaTheme="minorHAnsi"/>
                <w:sz w:val="22"/>
                <w:szCs w:val="22"/>
                <w:lang w:eastAsia="en-US"/>
              </w:rPr>
              <w:t xml:space="preserve">ORCID: </w:t>
            </w:r>
            <w:r w:rsidR="0072513E">
              <w:rPr>
                <w:rFonts w:eastAsiaTheme="minorHAnsi"/>
                <w:sz w:val="22"/>
                <w:szCs w:val="22"/>
                <w:u w:val="single"/>
                <w:lang w:eastAsia="en-US"/>
              </w:rPr>
              <w:t>https://orcid.org/0000-0002-2568-2154</w:t>
            </w:r>
            <w:r w:rsidRPr="00AF48FB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</w:p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 xml:space="preserve">Тел.: </w:t>
            </w:r>
            <w:r w:rsidR="00A31FDF">
              <w:rPr>
                <w:sz w:val="22"/>
                <w:szCs w:val="22"/>
              </w:rPr>
              <w:t>406-77-56</w:t>
            </w:r>
            <w:r w:rsidR="008B16A4">
              <w:rPr>
                <w:sz w:val="22"/>
                <w:szCs w:val="22"/>
              </w:rPr>
              <w:t xml:space="preserve">                           </w:t>
            </w:r>
            <w:r w:rsidRPr="00AF48FB">
              <w:rPr>
                <w:b/>
                <w:sz w:val="22"/>
                <w:szCs w:val="22"/>
              </w:rPr>
              <w:t xml:space="preserve">E-mail: </w:t>
            </w:r>
            <w:hyperlink r:id="rId10" w:history="1">
              <w:r w:rsidR="00A31FDF" w:rsidRPr="0072513E">
                <w:rPr>
                  <w:rStyle w:val="aa"/>
                  <w:color w:val="auto"/>
                  <w:sz w:val="22"/>
                  <w:szCs w:val="22"/>
                  <w:lang w:val="en-US"/>
                </w:rPr>
                <w:t>alina.zamula</w:t>
              </w:r>
              <w:r w:rsidR="00A31FDF" w:rsidRPr="0072513E">
                <w:rPr>
                  <w:rStyle w:val="aa"/>
                  <w:color w:val="auto"/>
                  <w:sz w:val="22"/>
                  <w:szCs w:val="22"/>
                </w:rPr>
                <w:t>@npp.nau.edu.ua</w:t>
              </w:r>
            </w:hyperlink>
            <w:r w:rsidRPr="00AF48FB">
              <w:rPr>
                <w:sz w:val="22"/>
                <w:szCs w:val="22"/>
              </w:rPr>
              <w:t xml:space="preserve"> </w:t>
            </w:r>
          </w:p>
          <w:p w:rsidR="0034560C" w:rsidRPr="00AF48FB" w:rsidRDefault="0034560C" w:rsidP="0034560C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AF48FB">
              <w:rPr>
                <w:b/>
                <w:sz w:val="22"/>
                <w:szCs w:val="22"/>
              </w:rPr>
              <w:t xml:space="preserve">Робоче місце: </w:t>
            </w:r>
            <w:r w:rsidR="00A31FDF">
              <w:rPr>
                <w:sz w:val="22"/>
                <w:szCs w:val="22"/>
              </w:rPr>
              <w:t>7.316</w:t>
            </w:r>
          </w:p>
        </w:tc>
      </w:tr>
      <w:tr w:rsidR="0034560C" w:rsidRPr="00D64367" w:rsidTr="00BD592A">
        <w:trPr>
          <w:trHeight w:val="20"/>
        </w:trPr>
        <w:tc>
          <w:tcPr>
            <w:tcW w:w="2836" w:type="dxa"/>
            <w:shd w:val="clear" w:color="auto" w:fill="auto"/>
          </w:tcPr>
          <w:p w:rsidR="0034560C" w:rsidRPr="00AF48FB" w:rsidRDefault="0034560C" w:rsidP="0034560C">
            <w:pPr>
              <w:rPr>
                <w:b/>
                <w:sz w:val="22"/>
                <w:szCs w:val="22"/>
              </w:rPr>
            </w:pPr>
            <w:r w:rsidRPr="00AF48FB">
              <w:rPr>
                <w:b/>
                <w:sz w:val="22"/>
                <w:szCs w:val="22"/>
              </w:rPr>
              <w:t>Оригінальність навчальної дисципліни</w:t>
            </w:r>
          </w:p>
        </w:tc>
        <w:tc>
          <w:tcPr>
            <w:tcW w:w="8505" w:type="dxa"/>
            <w:shd w:val="clear" w:color="auto" w:fill="auto"/>
          </w:tcPr>
          <w:p w:rsidR="0034560C" w:rsidRPr="00D64367" w:rsidRDefault="0034560C" w:rsidP="0034560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AF48FB">
              <w:rPr>
                <w:sz w:val="22"/>
                <w:szCs w:val="22"/>
                <w:shd w:val="clear" w:color="auto" w:fill="FFFFFF"/>
              </w:rPr>
              <w:t>Авторський курс</w:t>
            </w:r>
          </w:p>
        </w:tc>
      </w:tr>
    </w:tbl>
    <w:p w:rsidR="0093336C" w:rsidRPr="002453ED" w:rsidRDefault="0093336C" w:rsidP="007E6B33">
      <w:pPr>
        <w:rPr>
          <w:sz w:val="2"/>
          <w:szCs w:val="2"/>
        </w:rPr>
      </w:pPr>
    </w:p>
    <w:sectPr w:rsidR="0093336C" w:rsidRPr="002453ED" w:rsidSect="00BD592A">
      <w:pgSz w:w="11906" w:h="16838"/>
      <w:pgMar w:top="401" w:right="850" w:bottom="567" w:left="1701" w:header="426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6B" w:rsidRDefault="0035776B" w:rsidP="00C71155">
      <w:r>
        <w:separator/>
      </w:r>
    </w:p>
  </w:endnote>
  <w:endnote w:type="continuationSeparator" w:id="0">
    <w:p w:rsidR="0035776B" w:rsidRDefault="0035776B" w:rsidP="00C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6B" w:rsidRDefault="0035776B" w:rsidP="00C71155">
      <w:r>
        <w:separator/>
      </w:r>
    </w:p>
  </w:footnote>
  <w:footnote w:type="continuationSeparator" w:id="0">
    <w:p w:rsidR="0035776B" w:rsidRDefault="0035776B" w:rsidP="00C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9E1A11"/>
    <w:multiLevelType w:val="hybridMultilevel"/>
    <w:tmpl w:val="C3A04A0C"/>
    <w:lvl w:ilvl="0" w:tplc="2E1C61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B136BE0"/>
    <w:multiLevelType w:val="hybridMultilevel"/>
    <w:tmpl w:val="870C6906"/>
    <w:lvl w:ilvl="0" w:tplc="B0A8A6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49D5"/>
    <w:multiLevelType w:val="hybridMultilevel"/>
    <w:tmpl w:val="67105C2A"/>
    <w:lvl w:ilvl="0" w:tplc="68A4E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44127"/>
    <w:multiLevelType w:val="hybridMultilevel"/>
    <w:tmpl w:val="5C1ADC10"/>
    <w:lvl w:ilvl="0" w:tplc="09824372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FD1A1A"/>
    <w:multiLevelType w:val="hybridMultilevel"/>
    <w:tmpl w:val="36804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B74F2"/>
    <w:multiLevelType w:val="hybridMultilevel"/>
    <w:tmpl w:val="5F444058"/>
    <w:lvl w:ilvl="0" w:tplc="C79422A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52748"/>
    <w:multiLevelType w:val="hybridMultilevel"/>
    <w:tmpl w:val="6C6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4429A"/>
    <w:multiLevelType w:val="multilevel"/>
    <w:tmpl w:val="9338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65ACD"/>
    <w:multiLevelType w:val="hybridMultilevel"/>
    <w:tmpl w:val="826AB9B8"/>
    <w:lvl w:ilvl="0" w:tplc="9DB4792A">
      <w:start w:val="1"/>
      <w:numFmt w:val="bullet"/>
      <w:lvlText w:val=""/>
      <w:lvlJc w:val="left"/>
      <w:pPr>
        <w:ind w:left="6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0176A"/>
    <w:multiLevelType w:val="hybridMultilevel"/>
    <w:tmpl w:val="6B204B7C"/>
    <w:lvl w:ilvl="0" w:tplc="6166FF1C">
      <w:start w:val="1"/>
      <w:numFmt w:val="decimal"/>
      <w:lvlText w:val="3.2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55"/>
    <w:rsid w:val="00005DFB"/>
    <w:rsid w:val="0001780E"/>
    <w:rsid w:val="00027CA0"/>
    <w:rsid w:val="00030705"/>
    <w:rsid w:val="0004058B"/>
    <w:rsid w:val="00041938"/>
    <w:rsid w:val="000576DF"/>
    <w:rsid w:val="00065018"/>
    <w:rsid w:val="0007700C"/>
    <w:rsid w:val="00092793"/>
    <w:rsid w:val="0009539A"/>
    <w:rsid w:val="00096759"/>
    <w:rsid w:val="000A04D7"/>
    <w:rsid w:val="000A0513"/>
    <w:rsid w:val="000A1874"/>
    <w:rsid w:val="000A63FD"/>
    <w:rsid w:val="000A69B9"/>
    <w:rsid w:val="000C69D9"/>
    <w:rsid w:val="000C775B"/>
    <w:rsid w:val="000D0926"/>
    <w:rsid w:val="000D582C"/>
    <w:rsid w:val="000E261D"/>
    <w:rsid w:val="000E2985"/>
    <w:rsid w:val="000F3FBD"/>
    <w:rsid w:val="000F5F61"/>
    <w:rsid w:val="00105BCF"/>
    <w:rsid w:val="00112F39"/>
    <w:rsid w:val="00122D5E"/>
    <w:rsid w:val="001266A0"/>
    <w:rsid w:val="00130B40"/>
    <w:rsid w:val="00133B48"/>
    <w:rsid w:val="00137E8C"/>
    <w:rsid w:val="001403C0"/>
    <w:rsid w:val="0014513B"/>
    <w:rsid w:val="00146368"/>
    <w:rsid w:val="00150BD4"/>
    <w:rsid w:val="0015381F"/>
    <w:rsid w:val="001564AE"/>
    <w:rsid w:val="001619E5"/>
    <w:rsid w:val="00164D18"/>
    <w:rsid w:val="00172AFF"/>
    <w:rsid w:val="00174A36"/>
    <w:rsid w:val="00176148"/>
    <w:rsid w:val="00191D55"/>
    <w:rsid w:val="001921F2"/>
    <w:rsid w:val="001A6925"/>
    <w:rsid w:val="001B2065"/>
    <w:rsid w:val="001B3136"/>
    <w:rsid w:val="001B5543"/>
    <w:rsid w:val="001C6007"/>
    <w:rsid w:val="001D32C0"/>
    <w:rsid w:val="001E0B59"/>
    <w:rsid w:val="001F1243"/>
    <w:rsid w:val="00207E23"/>
    <w:rsid w:val="0022076E"/>
    <w:rsid w:val="002300B7"/>
    <w:rsid w:val="002320ED"/>
    <w:rsid w:val="002347FC"/>
    <w:rsid w:val="00243DC8"/>
    <w:rsid w:val="002453ED"/>
    <w:rsid w:val="00254FD1"/>
    <w:rsid w:val="002560E6"/>
    <w:rsid w:val="00263F98"/>
    <w:rsid w:val="00272207"/>
    <w:rsid w:val="002813FE"/>
    <w:rsid w:val="002913A7"/>
    <w:rsid w:val="00295554"/>
    <w:rsid w:val="002A5FFC"/>
    <w:rsid w:val="002C69A8"/>
    <w:rsid w:val="002E095C"/>
    <w:rsid w:val="002E3160"/>
    <w:rsid w:val="002E34AC"/>
    <w:rsid w:val="002E4D9E"/>
    <w:rsid w:val="002F1227"/>
    <w:rsid w:val="003034BA"/>
    <w:rsid w:val="00305D87"/>
    <w:rsid w:val="0034560C"/>
    <w:rsid w:val="00346764"/>
    <w:rsid w:val="00350E8E"/>
    <w:rsid w:val="00354994"/>
    <w:rsid w:val="0035774B"/>
    <w:rsid w:val="0035776B"/>
    <w:rsid w:val="00370A90"/>
    <w:rsid w:val="00373D55"/>
    <w:rsid w:val="00381076"/>
    <w:rsid w:val="00383B6A"/>
    <w:rsid w:val="00386D41"/>
    <w:rsid w:val="003A335F"/>
    <w:rsid w:val="003A3FEC"/>
    <w:rsid w:val="003B5BE3"/>
    <w:rsid w:val="003C0474"/>
    <w:rsid w:val="003C3A46"/>
    <w:rsid w:val="003C6FE2"/>
    <w:rsid w:val="003C7123"/>
    <w:rsid w:val="003E1239"/>
    <w:rsid w:val="00442732"/>
    <w:rsid w:val="0045217C"/>
    <w:rsid w:val="00455392"/>
    <w:rsid w:val="00456BF5"/>
    <w:rsid w:val="00461A0C"/>
    <w:rsid w:val="00462979"/>
    <w:rsid w:val="00472DAB"/>
    <w:rsid w:val="004747E5"/>
    <w:rsid w:val="00482003"/>
    <w:rsid w:val="00487197"/>
    <w:rsid w:val="004969E2"/>
    <w:rsid w:val="004A11D0"/>
    <w:rsid w:val="004A6A1E"/>
    <w:rsid w:val="004A733C"/>
    <w:rsid w:val="004C30C3"/>
    <w:rsid w:val="004F00B1"/>
    <w:rsid w:val="004F42D1"/>
    <w:rsid w:val="005109CB"/>
    <w:rsid w:val="00510DC5"/>
    <w:rsid w:val="00516934"/>
    <w:rsid w:val="00534CEE"/>
    <w:rsid w:val="00543FCB"/>
    <w:rsid w:val="0054410D"/>
    <w:rsid w:val="0054669D"/>
    <w:rsid w:val="00556C8F"/>
    <w:rsid w:val="0057534B"/>
    <w:rsid w:val="00576531"/>
    <w:rsid w:val="00585EC0"/>
    <w:rsid w:val="005871BB"/>
    <w:rsid w:val="00591BC9"/>
    <w:rsid w:val="00597DAF"/>
    <w:rsid w:val="005A3DE8"/>
    <w:rsid w:val="005A48C6"/>
    <w:rsid w:val="005A4A4B"/>
    <w:rsid w:val="005B6AD5"/>
    <w:rsid w:val="005B6EC1"/>
    <w:rsid w:val="005C1E62"/>
    <w:rsid w:val="005C35E3"/>
    <w:rsid w:val="005D191E"/>
    <w:rsid w:val="005D45CB"/>
    <w:rsid w:val="005D4754"/>
    <w:rsid w:val="005D5E63"/>
    <w:rsid w:val="005D6E9B"/>
    <w:rsid w:val="005D779D"/>
    <w:rsid w:val="005E0CA3"/>
    <w:rsid w:val="005E0E83"/>
    <w:rsid w:val="005E4425"/>
    <w:rsid w:val="005F1E8E"/>
    <w:rsid w:val="005F565A"/>
    <w:rsid w:val="00612426"/>
    <w:rsid w:val="006132A8"/>
    <w:rsid w:val="0061386B"/>
    <w:rsid w:val="006319B2"/>
    <w:rsid w:val="00640270"/>
    <w:rsid w:val="006464D2"/>
    <w:rsid w:val="00661D8B"/>
    <w:rsid w:val="00662B75"/>
    <w:rsid w:val="006722F4"/>
    <w:rsid w:val="00673DD9"/>
    <w:rsid w:val="006745EE"/>
    <w:rsid w:val="006B0639"/>
    <w:rsid w:val="006B0A76"/>
    <w:rsid w:val="006B57CE"/>
    <w:rsid w:val="006C3F47"/>
    <w:rsid w:val="006C511B"/>
    <w:rsid w:val="006C6A65"/>
    <w:rsid w:val="006D377A"/>
    <w:rsid w:val="006E023B"/>
    <w:rsid w:val="006E41D6"/>
    <w:rsid w:val="006E4DC6"/>
    <w:rsid w:val="006F3B77"/>
    <w:rsid w:val="006F45A8"/>
    <w:rsid w:val="006F63D3"/>
    <w:rsid w:val="00702AC5"/>
    <w:rsid w:val="00703420"/>
    <w:rsid w:val="007038CD"/>
    <w:rsid w:val="00710C1D"/>
    <w:rsid w:val="00717CA5"/>
    <w:rsid w:val="0072513E"/>
    <w:rsid w:val="00725540"/>
    <w:rsid w:val="0073277B"/>
    <w:rsid w:val="00735201"/>
    <w:rsid w:val="00742838"/>
    <w:rsid w:val="00747A2C"/>
    <w:rsid w:val="00774C8F"/>
    <w:rsid w:val="00782451"/>
    <w:rsid w:val="007834E1"/>
    <w:rsid w:val="00795E74"/>
    <w:rsid w:val="007A1243"/>
    <w:rsid w:val="007A5D35"/>
    <w:rsid w:val="007A6D99"/>
    <w:rsid w:val="007B7CF5"/>
    <w:rsid w:val="007C1D5C"/>
    <w:rsid w:val="007C338B"/>
    <w:rsid w:val="007C46DA"/>
    <w:rsid w:val="007D1D84"/>
    <w:rsid w:val="007E6B33"/>
    <w:rsid w:val="007E6C20"/>
    <w:rsid w:val="00806C12"/>
    <w:rsid w:val="0082690C"/>
    <w:rsid w:val="00847F7E"/>
    <w:rsid w:val="00864127"/>
    <w:rsid w:val="008646AE"/>
    <w:rsid w:val="00866521"/>
    <w:rsid w:val="00867BFE"/>
    <w:rsid w:val="00876A39"/>
    <w:rsid w:val="008803A9"/>
    <w:rsid w:val="0088173D"/>
    <w:rsid w:val="00891D3B"/>
    <w:rsid w:val="008A2BDB"/>
    <w:rsid w:val="008B0AC5"/>
    <w:rsid w:val="008B16A4"/>
    <w:rsid w:val="008B17F9"/>
    <w:rsid w:val="008B19AC"/>
    <w:rsid w:val="008B51BE"/>
    <w:rsid w:val="008B5979"/>
    <w:rsid w:val="008D00DB"/>
    <w:rsid w:val="008D3B1D"/>
    <w:rsid w:val="008D3B6D"/>
    <w:rsid w:val="008D7605"/>
    <w:rsid w:val="008F1836"/>
    <w:rsid w:val="00902293"/>
    <w:rsid w:val="00903BFE"/>
    <w:rsid w:val="00905940"/>
    <w:rsid w:val="0092156C"/>
    <w:rsid w:val="0093336C"/>
    <w:rsid w:val="0093799A"/>
    <w:rsid w:val="009453D1"/>
    <w:rsid w:val="00945909"/>
    <w:rsid w:val="009A51EA"/>
    <w:rsid w:val="009A6F03"/>
    <w:rsid w:val="009B421A"/>
    <w:rsid w:val="009B7076"/>
    <w:rsid w:val="009E6C62"/>
    <w:rsid w:val="009F15B5"/>
    <w:rsid w:val="009F2EC8"/>
    <w:rsid w:val="009F52FE"/>
    <w:rsid w:val="00A01584"/>
    <w:rsid w:val="00A1084A"/>
    <w:rsid w:val="00A110A4"/>
    <w:rsid w:val="00A12CA3"/>
    <w:rsid w:val="00A16F6D"/>
    <w:rsid w:val="00A219E9"/>
    <w:rsid w:val="00A23D64"/>
    <w:rsid w:val="00A242EC"/>
    <w:rsid w:val="00A25BCA"/>
    <w:rsid w:val="00A31FDF"/>
    <w:rsid w:val="00A41F80"/>
    <w:rsid w:val="00A51FAD"/>
    <w:rsid w:val="00A6248F"/>
    <w:rsid w:val="00A67F1A"/>
    <w:rsid w:val="00A7409A"/>
    <w:rsid w:val="00A808F8"/>
    <w:rsid w:val="00A81A0C"/>
    <w:rsid w:val="00A8453B"/>
    <w:rsid w:val="00A90714"/>
    <w:rsid w:val="00AA38C2"/>
    <w:rsid w:val="00AB12AB"/>
    <w:rsid w:val="00AB2FB2"/>
    <w:rsid w:val="00AC0FEC"/>
    <w:rsid w:val="00AC43D5"/>
    <w:rsid w:val="00AD5303"/>
    <w:rsid w:val="00AD5D1B"/>
    <w:rsid w:val="00AF2A74"/>
    <w:rsid w:val="00AF45B8"/>
    <w:rsid w:val="00AF48FB"/>
    <w:rsid w:val="00AF66ED"/>
    <w:rsid w:val="00AF7FB7"/>
    <w:rsid w:val="00B0090A"/>
    <w:rsid w:val="00B00BC6"/>
    <w:rsid w:val="00B03C3F"/>
    <w:rsid w:val="00B053A9"/>
    <w:rsid w:val="00B10FD1"/>
    <w:rsid w:val="00B14043"/>
    <w:rsid w:val="00B147E9"/>
    <w:rsid w:val="00B217FD"/>
    <w:rsid w:val="00B23C29"/>
    <w:rsid w:val="00B33479"/>
    <w:rsid w:val="00B351AB"/>
    <w:rsid w:val="00B5391C"/>
    <w:rsid w:val="00B6104A"/>
    <w:rsid w:val="00B7781D"/>
    <w:rsid w:val="00B77962"/>
    <w:rsid w:val="00B803E7"/>
    <w:rsid w:val="00B87B2B"/>
    <w:rsid w:val="00B91E87"/>
    <w:rsid w:val="00BA78EC"/>
    <w:rsid w:val="00BB2674"/>
    <w:rsid w:val="00BD43DB"/>
    <w:rsid w:val="00BD592A"/>
    <w:rsid w:val="00BE03E3"/>
    <w:rsid w:val="00BE531D"/>
    <w:rsid w:val="00BE705E"/>
    <w:rsid w:val="00BF421D"/>
    <w:rsid w:val="00BF64D0"/>
    <w:rsid w:val="00BF7581"/>
    <w:rsid w:val="00C03CB1"/>
    <w:rsid w:val="00C04F01"/>
    <w:rsid w:val="00C105E7"/>
    <w:rsid w:val="00C1212A"/>
    <w:rsid w:val="00C13E64"/>
    <w:rsid w:val="00C212DE"/>
    <w:rsid w:val="00C22940"/>
    <w:rsid w:val="00C24DBA"/>
    <w:rsid w:val="00C263CF"/>
    <w:rsid w:val="00C3247F"/>
    <w:rsid w:val="00C373C8"/>
    <w:rsid w:val="00C40E44"/>
    <w:rsid w:val="00C41508"/>
    <w:rsid w:val="00C42002"/>
    <w:rsid w:val="00C54A84"/>
    <w:rsid w:val="00C71155"/>
    <w:rsid w:val="00C736CB"/>
    <w:rsid w:val="00C7440D"/>
    <w:rsid w:val="00C820DB"/>
    <w:rsid w:val="00C91B95"/>
    <w:rsid w:val="00C92E3A"/>
    <w:rsid w:val="00C97CCD"/>
    <w:rsid w:val="00CA123A"/>
    <w:rsid w:val="00CC01C2"/>
    <w:rsid w:val="00CC275B"/>
    <w:rsid w:val="00CE40BC"/>
    <w:rsid w:val="00CE4EC9"/>
    <w:rsid w:val="00CE5C62"/>
    <w:rsid w:val="00CE610C"/>
    <w:rsid w:val="00CF09F4"/>
    <w:rsid w:val="00D00BB6"/>
    <w:rsid w:val="00D11020"/>
    <w:rsid w:val="00D21276"/>
    <w:rsid w:val="00D24EFA"/>
    <w:rsid w:val="00D30200"/>
    <w:rsid w:val="00D34962"/>
    <w:rsid w:val="00D36EB7"/>
    <w:rsid w:val="00D45955"/>
    <w:rsid w:val="00D64367"/>
    <w:rsid w:val="00D64C9A"/>
    <w:rsid w:val="00D663BF"/>
    <w:rsid w:val="00D71398"/>
    <w:rsid w:val="00D91D6D"/>
    <w:rsid w:val="00D96927"/>
    <w:rsid w:val="00D969FB"/>
    <w:rsid w:val="00D96CF4"/>
    <w:rsid w:val="00D97CBD"/>
    <w:rsid w:val="00D97E49"/>
    <w:rsid w:val="00DB023F"/>
    <w:rsid w:val="00DB0D74"/>
    <w:rsid w:val="00DB1F22"/>
    <w:rsid w:val="00DB576E"/>
    <w:rsid w:val="00DB636C"/>
    <w:rsid w:val="00DC01DF"/>
    <w:rsid w:val="00DC0383"/>
    <w:rsid w:val="00DC4B6C"/>
    <w:rsid w:val="00DD19D7"/>
    <w:rsid w:val="00DD31C1"/>
    <w:rsid w:val="00DD5006"/>
    <w:rsid w:val="00DE5DC1"/>
    <w:rsid w:val="00E0063F"/>
    <w:rsid w:val="00E07BC5"/>
    <w:rsid w:val="00E10538"/>
    <w:rsid w:val="00E11D56"/>
    <w:rsid w:val="00E13B02"/>
    <w:rsid w:val="00E25B79"/>
    <w:rsid w:val="00E31E47"/>
    <w:rsid w:val="00E34932"/>
    <w:rsid w:val="00E44280"/>
    <w:rsid w:val="00E47CA3"/>
    <w:rsid w:val="00E6778E"/>
    <w:rsid w:val="00E73F1F"/>
    <w:rsid w:val="00E74175"/>
    <w:rsid w:val="00E77349"/>
    <w:rsid w:val="00E81ADB"/>
    <w:rsid w:val="00E924A6"/>
    <w:rsid w:val="00EA2CD4"/>
    <w:rsid w:val="00EB3769"/>
    <w:rsid w:val="00EB73B2"/>
    <w:rsid w:val="00EC3CBE"/>
    <w:rsid w:val="00EC479C"/>
    <w:rsid w:val="00EC6023"/>
    <w:rsid w:val="00ED1A43"/>
    <w:rsid w:val="00EE7EEE"/>
    <w:rsid w:val="00EF2EE0"/>
    <w:rsid w:val="00F2003B"/>
    <w:rsid w:val="00F21486"/>
    <w:rsid w:val="00F21959"/>
    <w:rsid w:val="00F26A6E"/>
    <w:rsid w:val="00F311BC"/>
    <w:rsid w:val="00F33501"/>
    <w:rsid w:val="00F4212B"/>
    <w:rsid w:val="00F452F9"/>
    <w:rsid w:val="00F47394"/>
    <w:rsid w:val="00F52344"/>
    <w:rsid w:val="00F56ADE"/>
    <w:rsid w:val="00F70B9B"/>
    <w:rsid w:val="00F81826"/>
    <w:rsid w:val="00F83B3E"/>
    <w:rsid w:val="00F9119E"/>
    <w:rsid w:val="00F91720"/>
    <w:rsid w:val="00F92163"/>
    <w:rsid w:val="00F93EA4"/>
    <w:rsid w:val="00FC45AA"/>
    <w:rsid w:val="00FD2906"/>
    <w:rsid w:val="00FD321A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79D8E4-9327-4F26-A85F-A36EA06B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3B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C711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115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1155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C71155"/>
    <w:pPr>
      <w:keepNext/>
      <w:jc w:val="center"/>
      <w:outlineLvl w:val="3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7115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7115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1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711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7115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7115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C711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71155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C711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115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3">
    <w:name w:val="Body Text"/>
    <w:basedOn w:val="a"/>
    <w:link w:val="a4"/>
    <w:rsid w:val="00C71155"/>
    <w:pPr>
      <w:spacing w:after="120"/>
    </w:pPr>
  </w:style>
  <w:style w:type="character" w:customStyle="1" w:styleId="a4">
    <w:name w:val="Основной текст Знак"/>
    <w:basedOn w:val="a0"/>
    <w:link w:val="a3"/>
    <w:rsid w:val="00C7115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rsid w:val="00C71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115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ody Text Indent"/>
    <w:basedOn w:val="a"/>
    <w:link w:val="a8"/>
    <w:rsid w:val="00C711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7115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lock Text"/>
    <w:basedOn w:val="a"/>
    <w:rsid w:val="00C71155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C71155"/>
    <w:pPr>
      <w:suppressLineNumbers/>
      <w:jc w:val="both"/>
    </w:pPr>
    <w:rPr>
      <w:noProof/>
      <w:sz w:val="28"/>
      <w:lang w:val="ru-RU" w:eastAsia="ar-SA"/>
    </w:rPr>
  </w:style>
  <w:style w:type="character" w:styleId="aa">
    <w:name w:val="Hyperlink"/>
    <w:basedOn w:val="a0"/>
    <w:uiPriority w:val="99"/>
    <w:rsid w:val="00C71155"/>
    <w:rPr>
      <w:color w:val="0000FF"/>
      <w:u w:val="single"/>
    </w:rPr>
  </w:style>
  <w:style w:type="paragraph" w:customStyle="1" w:styleId="11">
    <w:name w:val="Абзац списка1"/>
    <w:basedOn w:val="a"/>
    <w:rsid w:val="00C71155"/>
    <w:pPr>
      <w:ind w:left="720"/>
    </w:pPr>
    <w:rPr>
      <w:sz w:val="24"/>
      <w:szCs w:val="24"/>
    </w:rPr>
  </w:style>
  <w:style w:type="paragraph" w:styleId="21">
    <w:name w:val="Body Text Indent 2"/>
    <w:basedOn w:val="a"/>
    <w:link w:val="22"/>
    <w:rsid w:val="00C711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15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BodyText21">
    <w:name w:val="Body Text 21"/>
    <w:basedOn w:val="a"/>
    <w:uiPriority w:val="99"/>
    <w:rsid w:val="00C71155"/>
    <w:pPr>
      <w:widowControl w:val="0"/>
      <w:ind w:firstLine="567"/>
      <w:jc w:val="both"/>
    </w:pPr>
    <w:rPr>
      <w:sz w:val="28"/>
      <w:szCs w:val="28"/>
      <w:lang w:val="ru-RU"/>
    </w:rPr>
  </w:style>
  <w:style w:type="paragraph" w:customStyle="1" w:styleId="210">
    <w:name w:val="Основной текст 21"/>
    <w:basedOn w:val="a"/>
    <w:rsid w:val="00C71155"/>
    <w:pPr>
      <w:widowControl w:val="0"/>
      <w:ind w:firstLine="567"/>
      <w:jc w:val="both"/>
    </w:pPr>
    <w:rPr>
      <w:sz w:val="28"/>
      <w:lang w:val="ru-RU"/>
    </w:rPr>
  </w:style>
  <w:style w:type="character" w:customStyle="1" w:styleId="ab">
    <w:name w:val="Основной текст_"/>
    <w:link w:val="12"/>
    <w:rsid w:val="00C71155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C71155"/>
    <w:pPr>
      <w:widowControl w:val="0"/>
      <w:shd w:val="clear" w:color="auto" w:fill="FFFFFF"/>
      <w:spacing w:before="60" w:line="480" w:lineRule="exact"/>
      <w:ind w:hanging="360"/>
      <w:jc w:val="right"/>
    </w:pPr>
    <w:rPr>
      <w:rFonts w:ascii="Calibri" w:eastAsia="Calibri" w:hAnsi="Calibri"/>
      <w:spacing w:val="-1"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rsid w:val="00C711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115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C711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115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List Paragraph"/>
    <w:basedOn w:val="a"/>
    <w:link w:val="af1"/>
    <w:uiPriority w:val="34"/>
    <w:qFormat/>
    <w:rsid w:val="007C338B"/>
    <w:pPr>
      <w:ind w:left="720"/>
      <w:contextualSpacing/>
    </w:pPr>
  </w:style>
  <w:style w:type="paragraph" w:customStyle="1" w:styleId="13">
    <w:name w:val="Обычный1"/>
    <w:rsid w:val="000576DF"/>
    <w:rPr>
      <w:rFonts w:ascii="Times New Roman" w:eastAsia="Times New Roman" w:hAnsi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3A3FE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3">
    <w:name w:val="Table Grid"/>
    <w:basedOn w:val="a1"/>
    <w:uiPriority w:val="59"/>
    <w:rsid w:val="00B23C2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2C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A2CD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8803A9"/>
    <w:rPr>
      <w:color w:val="800080"/>
      <w:u w:val="single"/>
    </w:rPr>
  </w:style>
  <w:style w:type="paragraph" w:customStyle="1" w:styleId="rvps12">
    <w:name w:val="rvps12"/>
    <w:basedOn w:val="a"/>
    <w:rsid w:val="007C46D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1">
    <w:name w:val="Абзац списка Знак"/>
    <w:link w:val="af0"/>
    <w:uiPriority w:val="34"/>
    <w:locked/>
    <w:rsid w:val="007C46DA"/>
    <w:rPr>
      <w:rFonts w:ascii="Times New Roman" w:eastAsia="Times New Roman" w:hAnsi="Times New Roman"/>
      <w:lang w:eastAsia="ru-RU"/>
    </w:rPr>
  </w:style>
  <w:style w:type="paragraph" w:customStyle="1" w:styleId="rvps2">
    <w:name w:val="rvps2"/>
    <w:basedOn w:val="a"/>
    <w:rsid w:val="00A16F6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4">
    <w:name w:val="Обычный1"/>
    <w:rsid w:val="009E6C62"/>
    <w:rPr>
      <w:rFonts w:ascii="Times New Roman" w:eastAsia="Times New Roman" w:hAnsi="Times New Roman"/>
      <w:sz w:val="24"/>
      <w:lang w:val="en-US" w:eastAsia="ru-RU"/>
    </w:rPr>
  </w:style>
  <w:style w:type="paragraph" w:customStyle="1" w:styleId="docdata">
    <w:name w:val="docdata"/>
    <w:aliases w:val="docy,v5,6962,baiaagaaboqcaaadaxqaaavpgqaaaaaaaaaaaaaaaaaaaaaaaaaaaaaaaaaaaaaaaaaaaaaaaaaaaaaaaaaaaaaaaaaaaaaaaaaaaaaaaaaaaaaaaaaaaaaaaaaaaaaaaaaaaaaaaaaaaaaaaaaaaaaaaaaaaaaaaaaaaaaaaaaaaaaaaaaaaaaaaaaaaaaaaaaaaaaaaaaaaaaaaaaaaaaaaaaaaaaaaaaaaaaa"/>
    <w:basedOn w:val="a"/>
    <w:rsid w:val="0014513B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6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59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41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54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1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86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99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11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10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871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942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12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7979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8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v.nau.edu.ua/ru/structure/department_ua/k_mpp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ina.zamula@npp.na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2021-06-14T10:35:00Z</cp:lastPrinted>
  <dcterms:created xsi:type="dcterms:W3CDTF">2022-01-22T23:11:00Z</dcterms:created>
  <dcterms:modified xsi:type="dcterms:W3CDTF">2022-01-31T10:21:00Z</dcterms:modified>
</cp:coreProperties>
</file>