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CB355" w14:textId="77777777" w:rsidR="002C69B4" w:rsidRDefault="002C69B4" w:rsidP="002C69B4">
      <w:pPr>
        <w:spacing w:after="0" w:line="240" w:lineRule="auto"/>
        <w:ind w:left="567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F62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(Ф 21.01 - 03)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160"/>
      </w:tblGrid>
      <w:tr w:rsidR="002C69B4" w14:paraId="72B271A2" w14:textId="77777777" w:rsidTr="00712F45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14:paraId="4848CB59" w14:textId="77777777" w:rsidR="002C69B4" w:rsidRPr="00445623" w:rsidRDefault="002C69B4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5E2A227A" wp14:editId="11799CD5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67945</wp:posOffset>
                  </wp:positionV>
                  <wp:extent cx="1600200" cy="1468755"/>
                  <wp:effectExtent l="19050" t="0" r="0" b="0"/>
                  <wp:wrapTight wrapText="bothSides">
                    <wp:wrapPolygon edited="0">
                      <wp:start x="-257" y="0"/>
                      <wp:lineTo x="-257" y="21292"/>
                      <wp:lineTo x="21600" y="21292"/>
                      <wp:lineTo x="21600" y="0"/>
                      <wp:lineTo x="-257" y="0"/>
                    </wp:wrapPolygon>
                  </wp:wrapTight>
                  <wp:docPr id="6" name="Рисунок 7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6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0" w:type="dxa"/>
            <w:shd w:val="clear" w:color="auto" w:fill="FFFFFF"/>
            <w:vAlign w:val="center"/>
          </w:tcPr>
          <w:p w14:paraId="2BADFEC2" w14:textId="77777777" w:rsidR="002C69B4" w:rsidRDefault="002C69B4" w:rsidP="00712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Сил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</w:t>
            </w: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абус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навчальної дисципліни</w:t>
            </w:r>
          </w:p>
          <w:p w14:paraId="4D1321C2" w14:textId="77777777" w:rsidR="002C69B4" w:rsidRPr="00445623" w:rsidRDefault="002C69B4" w:rsidP="00712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440F7F19" w14:textId="77777777" w:rsidR="002C69B4" w:rsidRDefault="002C69B4" w:rsidP="00712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Нові медіа</w:t>
            </w: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14:paraId="3473E836" w14:textId="77777777" w:rsidR="00C44357" w:rsidRDefault="00C44357" w:rsidP="00C4435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Освітньо-професійної програми «Реклама  і  зв'язки  з громадськістю»</w:t>
            </w:r>
          </w:p>
          <w:p w14:paraId="5DA0357C" w14:textId="77777777" w:rsidR="00C44357" w:rsidRDefault="00C44357" w:rsidP="00C4435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Галузь знань:           06   «Журналістика»</w:t>
            </w:r>
          </w:p>
          <w:p w14:paraId="7202DBAD" w14:textId="6630B607" w:rsidR="00C44357" w:rsidRPr="00C44357" w:rsidRDefault="00C44357" w:rsidP="00C443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Спеціальність: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061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Журналістика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C69B4" w14:paraId="14DE238B" w14:textId="77777777" w:rsidTr="00712F45">
        <w:tc>
          <w:tcPr>
            <w:tcW w:w="3261" w:type="dxa"/>
            <w:shd w:val="clear" w:color="auto" w:fill="FFFFFF"/>
          </w:tcPr>
          <w:p w14:paraId="42BE425F" w14:textId="77777777" w:rsidR="002C69B4" w:rsidRPr="00445623" w:rsidRDefault="002C69B4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Рівень вищої освіти</w:t>
            </w:r>
          </w:p>
        </w:tc>
        <w:tc>
          <w:tcPr>
            <w:tcW w:w="7160" w:type="dxa"/>
          </w:tcPr>
          <w:p w14:paraId="18050D5B" w14:textId="77777777" w:rsidR="002C69B4" w:rsidRPr="00445623" w:rsidRDefault="002C69B4" w:rsidP="00712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Перший (бакалаврський) рівень вищої освіти</w:t>
            </w:r>
          </w:p>
        </w:tc>
      </w:tr>
      <w:tr w:rsidR="002C69B4" w14:paraId="6529376A" w14:textId="77777777" w:rsidTr="00712F45">
        <w:tc>
          <w:tcPr>
            <w:tcW w:w="3261" w:type="dxa"/>
            <w:shd w:val="clear" w:color="auto" w:fill="FFFFFF"/>
          </w:tcPr>
          <w:p w14:paraId="290649EA" w14:textId="77777777" w:rsidR="002C69B4" w:rsidRPr="00445623" w:rsidRDefault="002C69B4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</w:tcPr>
          <w:p w14:paraId="714E553F" w14:textId="77777777" w:rsidR="002C69B4" w:rsidRPr="00445623" w:rsidRDefault="002C69B4" w:rsidP="00712F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Навчальна дисципліна вибіркового компонента із </w:t>
            </w:r>
            <w:proofErr w:type="spellStart"/>
            <w:r w:rsidRPr="004456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загальноуніверситетського</w:t>
            </w:r>
            <w:proofErr w:type="spellEnd"/>
            <w:r w:rsidRPr="004456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переліку</w:t>
            </w:r>
          </w:p>
        </w:tc>
      </w:tr>
      <w:tr w:rsidR="002C69B4" w14:paraId="2D39AFE8" w14:textId="77777777" w:rsidTr="00712F45">
        <w:tc>
          <w:tcPr>
            <w:tcW w:w="3261" w:type="dxa"/>
            <w:shd w:val="clear" w:color="auto" w:fill="FFFFFF"/>
          </w:tcPr>
          <w:p w14:paraId="793FBC24" w14:textId="77777777" w:rsidR="002C69B4" w:rsidRPr="00445623" w:rsidRDefault="002C69B4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</w:t>
            </w:r>
          </w:p>
        </w:tc>
        <w:tc>
          <w:tcPr>
            <w:tcW w:w="7160" w:type="dxa"/>
          </w:tcPr>
          <w:p w14:paraId="1D219ABB" w14:textId="07EE3640" w:rsidR="002C69B4" w:rsidRPr="00445623" w:rsidRDefault="00C44357" w:rsidP="00C443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8</w:t>
            </w:r>
            <w:r w:rsidR="002C69B4" w:rsidRPr="007679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восьмий</w:t>
            </w:r>
            <w:bookmarkStart w:id="0" w:name="_GoBack"/>
            <w:bookmarkEnd w:id="0"/>
            <w:r w:rsidR="002C69B4" w:rsidRPr="007679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2C69B4" w14:paraId="47B2F88F" w14:textId="77777777" w:rsidTr="00712F45">
        <w:tc>
          <w:tcPr>
            <w:tcW w:w="3261" w:type="dxa"/>
            <w:shd w:val="clear" w:color="auto" w:fill="FFFFFF"/>
          </w:tcPr>
          <w:p w14:paraId="191E250F" w14:textId="77777777" w:rsidR="002C69B4" w:rsidRPr="00445623" w:rsidRDefault="002C69B4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14:paraId="348078C2" w14:textId="77777777" w:rsidR="002C69B4" w:rsidRPr="00445623" w:rsidRDefault="002C69B4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кредити ЄКТС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години</w:t>
            </w:r>
          </w:p>
        </w:tc>
        <w:tc>
          <w:tcPr>
            <w:tcW w:w="7160" w:type="dxa"/>
          </w:tcPr>
          <w:p w14:paraId="3FA568D1" w14:textId="77777777" w:rsidR="002C69B4" w:rsidRPr="00445623" w:rsidRDefault="002C69B4" w:rsidP="00712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7679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кредити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679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120</w:t>
            </w:r>
            <w:r w:rsidRPr="007679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годин</w:t>
            </w:r>
          </w:p>
        </w:tc>
      </w:tr>
      <w:tr w:rsidR="002C69B4" w14:paraId="78BD2B67" w14:textId="77777777" w:rsidTr="00712F45">
        <w:tc>
          <w:tcPr>
            <w:tcW w:w="3261" w:type="dxa"/>
            <w:shd w:val="clear" w:color="auto" w:fill="FFFFFF"/>
          </w:tcPr>
          <w:p w14:paraId="37F66F99" w14:textId="77777777" w:rsidR="002C69B4" w:rsidRPr="00445623" w:rsidRDefault="002C69B4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</w:tcPr>
          <w:p w14:paraId="04241EC5" w14:textId="77777777" w:rsidR="002C69B4" w:rsidRPr="0070453D" w:rsidRDefault="002C69B4" w:rsidP="00712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45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2C69B4" w14:paraId="2C630025" w14:textId="77777777" w:rsidTr="00712F45">
        <w:tc>
          <w:tcPr>
            <w:tcW w:w="3261" w:type="dxa"/>
            <w:shd w:val="clear" w:color="auto" w:fill="FFFFFF"/>
          </w:tcPr>
          <w:p w14:paraId="0C370555" w14:textId="77777777" w:rsidR="002C69B4" w:rsidRPr="00445623" w:rsidRDefault="002C69B4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</w:tcPr>
          <w:p w14:paraId="35D44B8C" w14:textId="3541FF2D" w:rsidR="002C69B4" w:rsidRPr="0079487F" w:rsidRDefault="002C69B4" w:rsidP="00712F45">
            <w:pPr>
              <w:spacing w:after="0" w:line="240" w:lineRule="auto"/>
              <w:ind w:left="62" w:right="215" w:firstLine="204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>еоретичні та прикладні аспекти</w:t>
            </w:r>
            <w:r w:rsidR="003D4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нових медіа</w:t>
            </w:r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>; </w:t>
            </w:r>
            <w:r w:rsidR="003D4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їх вплив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4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суспільні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комунікаці</w:t>
            </w:r>
            <w:r w:rsidR="003D470A">
              <w:rPr>
                <w:rFonts w:ascii="Times New Roman" w:hAnsi="Times New Roman"/>
                <w:sz w:val="24"/>
                <w:szCs w:val="24"/>
                <w:lang w:eastAsia="ru-RU"/>
              </w:rPr>
              <w:t>ї, медіа, політику, державні установи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  <w:r w:rsidR="003D470A">
              <w:rPr>
                <w:rFonts w:ascii="Times New Roman" w:hAnsi="Times New Roman"/>
                <w:sz w:val="24"/>
                <w:szCs w:val="24"/>
                <w:lang w:eastAsia="ru-RU"/>
              </w:rPr>
              <w:t>історія та філософія інтернету</w:t>
            </w:r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4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технології та практики  роботи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3D4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медійному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просторі</w:t>
            </w:r>
            <w:r w:rsidR="003D4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умовах конвергенції</w:t>
            </w:r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>; основн</w:t>
            </w:r>
            <w:r w:rsidR="00E312BC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>комунікацій</w:t>
            </w:r>
            <w:r w:rsidR="003D470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E312BC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3D4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практик</w:t>
            </w:r>
            <w:r w:rsidR="00E312B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3D4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соціальних мереж</w:t>
            </w:r>
            <w:r w:rsidR="00E312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312BC">
              <w:rPr>
                <w:rFonts w:ascii="Times New Roman" w:hAnsi="Times New Roman"/>
                <w:sz w:val="24"/>
                <w:szCs w:val="24"/>
                <w:lang w:eastAsia="ru-RU"/>
              </w:rPr>
              <w:t>інтенету</w:t>
            </w:r>
            <w:proofErr w:type="spellEnd"/>
            <w:r w:rsidR="00E312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312BC">
              <w:rPr>
                <w:rFonts w:ascii="Times New Roman" w:hAnsi="Times New Roman"/>
                <w:sz w:val="24"/>
                <w:szCs w:val="24"/>
                <w:lang w:eastAsia="ru-RU"/>
              </w:rPr>
              <w:t>блогосфери</w:t>
            </w:r>
            <w:proofErr w:type="spellEnd"/>
            <w:r w:rsidR="003D4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технологі</w:t>
            </w:r>
            <w:r w:rsidR="003D470A">
              <w:rPr>
                <w:rFonts w:ascii="Times New Roman" w:hAnsi="Times New Roman"/>
                <w:sz w:val="24"/>
                <w:szCs w:val="24"/>
                <w:lang w:eastAsia="ru-RU"/>
              </w:rPr>
              <w:t>ї роботи з аудиторією в соціальних мережах, їх застосування 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312BC"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практичній</w:t>
            </w:r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діяльності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спеціаліста з</w:t>
            </w:r>
            <w:r w:rsidR="001212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реклами та зв’язків з громадськістю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C69B4" w14:paraId="5F3BB12C" w14:textId="77777777" w:rsidTr="00712F45">
        <w:tc>
          <w:tcPr>
            <w:tcW w:w="3261" w:type="dxa"/>
            <w:shd w:val="clear" w:color="auto" w:fill="FFFFFF"/>
          </w:tcPr>
          <w:p w14:paraId="6D094D73" w14:textId="77777777" w:rsidR="002C69B4" w:rsidRPr="00445623" w:rsidRDefault="002C69B4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це цікаво/треба вивчати (мета)</w:t>
            </w:r>
          </w:p>
        </w:tc>
        <w:tc>
          <w:tcPr>
            <w:tcW w:w="7160" w:type="dxa"/>
          </w:tcPr>
          <w:p w14:paraId="18ED35F5" w14:textId="3DD94531" w:rsidR="002C69B4" w:rsidRPr="008D3E36" w:rsidRDefault="002C69B4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Навчальна дисципліна</w:t>
            </w:r>
            <w:r w:rsidR="001212EA">
              <w:rPr>
                <w:rFonts w:ascii="Times New Roman" w:hAnsi="Times New Roman"/>
                <w:sz w:val="24"/>
                <w:szCs w:val="24"/>
              </w:rPr>
              <w:t xml:space="preserve"> спрямована на формування уявлення про нові медіа, технології використання в рекламі та піарі. Вивчення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сучасних тенденцій </w:t>
            </w:r>
            <w:r w:rsidR="001212EA">
              <w:rPr>
                <w:rFonts w:ascii="Times New Roman" w:hAnsi="Times New Roman"/>
                <w:sz w:val="24"/>
                <w:szCs w:val="24"/>
              </w:rPr>
              <w:t xml:space="preserve">трансформації та розвитку нових медіа, використання конвергентних практик, штучного інтелекту та </w:t>
            </w:r>
            <w:proofErr w:type="spellStart"/>
            <w:r w:rsidR="001212EA">
              <w:rPr>
                <w:rFonts w:ascii="Times New Roman" w:hAnsi="Times New Roman"/>
                <w:sz w:val="24"/>
                <w:szCs w:val="24"/>
              </w:rPr>
              <w:t>транспсихологічних</w:t>
            </w:r>
            <w:proofErr w:type="spellEnd"/>
            <w:r w:rsidR="001212EA">
              <w:rPr>
                <w:rFonts w:ascii="Times New Roman" w:hAnsi="Times New Roman"/>
                <w:sz w:val="24"/>
                <w:szCs w:val="24"/>
              </w:rPr>
              <w:t xml:space="preserve"> можливостей для впливу на суспільство. </w:t>
            </w:r>
            <w:r w:rsidR="00340523">
              <w:rPr>
                <w:rFonts w:ascii="Times New Roman" w:hAnsi="Times New Roman"/>
                <w:sz w:val="24"/>
                <w:szCs w:val="24"/>
              </w:rPr>
              <w:t>Вивчення технологій і</w:t>
            </w:r>
            <w:r w:rsidR="001212EA">
              <w:rPr>
                <w:rFonts w:ascii="Times New Roman" w:hAnsi="Times New Roman"/>
                <w:sz w:val="24"/>
                <w:szCs w:val="24"/>
              </w:rPr>
              <w:t>нформаційн</w:t>
            </w:r>
            <w:r w:rsidR="00340523">
              <w:rPr>
                <w:rFonts w:ascii="Times New Roman" w:hAnsi="Times New Roman"/>
                <w:sz w:val="24"/>
                <w:szCs w:val="24"/>
              </w:rPr>
              <w:t>ого</w:t>
            </w:r>
            <w:r w:rsidR="001212EA">
              <w:rPr>
                <w:rFonts w:ascii="Times New Roman" w:hAnsi="Times New Roman"/>
                <w:sz w:val="24"/>
                <w:szCs w:val="24"/>
              </w:rPr>
              <w:t xml:space="preserve"> протиборств</w:t>
            </w:r>
            <w:r w:rsidR="00340523">
              <w:rPr>
                <w:rFonts w:ascii="Times New Roman" w:hAnsi="Times New Roman"/>
                <w:sz w:val="24"/>
                <w:szCs w:val="24"/>
              </w:rPr>
              <w:t>а</w:t>
            </w:r>
            <w:r w:rsidR="001212EA">
              <w:rPr>
                <w:rFonts w:ascii="Times New Roman" w:hAnsi="Times New Roman"/>
                <w:sz w:val="24"/>
                <w:szCs w:val="24"/>
              </w:rPr>
              <w:t xml:space="preserve"> в інтернеті, створення та розповсюдження </w:t>
            </w:r>
            <w:proofErr w:type="spellStart"/>
            <w:r w:rsidR="001212EA">
              <w:rPr>
                <w:rFonts w:ascii="Times New Roman" w:hAnsi="Times New Roman"/>
                <w:sz w:val="24"/>
                <w:szCs w:val="24"/>
              </w:rPr>
              <w:t>дипфейків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Освоєння п</w:t>
            </w:r>
            <w:r w:rsidRPr="00C6140C">
              <w:rPr>
                <w:rFonts w:ascii="Times New Roman" w:hAnsi="Times New Roman"/>
                <w:sz w:val="24"/>
                <w:szCs w:val="24"/>
              </w:rPr>
              <w:t xml:space="preserve">рактик роботи з </w:t>
            </w:r>
            <w:r>
              <w:rPr>
                <w:rFonts w:ascii="Times New Roman" w:hAnsi="Times New Roman"/>
                <w:sz w:val="24"/>
                <w:szCs w:val="24"/>
              </w:rPr>
              <w:t>інформацією в сучасному світі</w:t>
            </w:r>
            <w:r w:rsidRPr="00C6140C">
              <w:rPr>
                <w:rFonts w:ascii="Times New Roman" w:hAnsi="Times New Roman"/>
                <w:sz w:val="24"/>
                <w:szCs w:val="24"/>
              </w:rPr>
              <w:t>, вплив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6140C">
              <w:rPr>
                <w:rFonts w:ascii="Times New Roman" w:hAnsi="Times New Roman"/>
                <w:sz w:val="24"/>
                <w:szCs w:val="24"/>
              </w:rPr>
              <w:t xml:space="preserve"> на суспільну думку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C69B4" w14:paraId="69989D6A" w14:textId="77777777" w:rsidTr="00712F45">
        <w:tc>
          <w:tcPr>
            <w:tcW w:w="3261" w:type="dxa"/>
            <w:shd w:val="clear" w:color="auto" w:fill="FFFFFF"/>
          </w:tcPr>
          <w:p w14:paraId="1008D588" w14:textId="77777777" w:rsidR="002C69B4" w:rsidRPr="00FA6054" w:rsidRDefault="002C69B4" w:rsidP="00712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054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</w:tcPr>
          <w:p w14:paraId="3DF46F24" w14:textId="3831F7E0" w:rsidR="002C69B4" w:rsidRPr="00FD1AAF" w:rsidRDefault="00340523" w:rsidP="00FD1AA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AAF">
              <w:rPr>
                <w:rFonts w:ascii="Times New Roman" w:hAnsi="Times New Roman"/>
                <w:sz w:val="24"/>
                <w:szCs w:val="24"/>
              </w:rPr>
              <w:t xml:space="preserve">розуміти що таке «нові медіа», як вони </w:t>
            </w:r>
            <w:r w:rsidR="00E312BC" w:rsidRPr="00FD1AAF">
              <w:rPr>
                <w:rFonts w:ascii="Times New Roman" w:hAnsi="Times New Roman"/>
                <w:sz w:val="24"/>
                <w:szCs w:val="24"/>
              </w:rPr>
              <w:t>працюють</w:t>
            </w:r>
            <w:r w:rsidR="002C69B4" w:rsidRPr="00FD1A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2DDF1FE" w14:textId="67C18A05" w:rsidR="00FD1AAF" w:rsidRPr="00FD1AAF" w:rsidRDefault="00FD1AAF" w:rsidP="00FD1A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визначати </w:t>
            </w:r>
            <w:r w:rsidRPr="00FD1AAF">
              <w:rPr>
                <w:rFonts w:ascii="Times New Roman" w:hAnsi="Times New Roman"/>
                <w:sz w:val="24"/>
                <w:szCs w:val="24"/>
              </w:rPr>
              <w:t>ключові  поняття, можливості, ресурси нових медіа;</w:t>
            </w:r>
          </w:p>
          <w:p w14:paraId="77997E4D" w14:textId="7FF7D19F" w:rsidR="00FD1AAF" w:rsidRPr="00FD1AAF" w:rsidRDefault="00FD1AAF" w:rsidP="00FD1A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ідентифікувати </w:t>
            </w:r>
            <w:r w:rsidRPr="00FD1AAF">
              <w:rPr>
                <w:rFonts w:ascii="Times New Roman" w:hAnsi="Times New Roman"/>
                <w:sz w:val="24"/>
                <w:szCs w:val="24"/>
              </w:rPr>
              <w:t>типи та види публікацій в нових медіа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D1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8F58CA" w14:textId="40990AEB" w:rsidR="00FD1AAF" w:rsidRPr="00FD1AAF" w:rsidRDefault="00FD1AAF" w:rsidP="00FD1A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знати </w:t>
            </w:r>
            <w:r w:rsidRPr="00FD1AAF">
              <w:rPr>
                <w:rFonts w:ascii="Times New Roman" w:hAnsi="Times New Roman"/>
                <w:sz w:val="24"/>
                <w:szCs w:val="24"/>
              </w:rPr>
              <w:t xml:space="preserve">ефективні технології та моделі роботи в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FD1AAF">
              <w:rPr>
                <w:rFonts w:ascii="Times New Roman" w:hAnsi="Times New Roman"/>
                <w:sz w:val="24"/>
                <w:szCs w:val="24"/>
              </w:rPr>
              <w:t>нтернеті;</w:t>
            </w:r>
          </w:p>
          <w:p w14:paraId="544E314C" w14:textId="0B9B45CD" w:rsidR="00FD1AAF" w:rsidRPr="00FD1AAF" w:rsidRDefault="00396617" w:rsidP="00FD1A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знати </w:t>
            </w:r>
            <w:r w:rsidR="00FD1AAF" w:rsidRPr="00FD1AAF">
              <w:rPr>
                <w:rFonts w:ascii="Times New Roman" w:hAnsi="Times New Roman"/>
                <w:sz w:val="24"/>
                <w:szCs w:val="24"/>
              </w:rPr>
              <w:t>вимоги безпечної роботи в нових медіа;</w:t>
            </w:r>
          </w:p>
          <w:p w14:paraId="56C60A5F" w14:textId="2B97B013" w:rsidR="00FD1AAF" w:rsidRPr="00FD1AAF" w:rsidRDefault="00396617" w:rsidP="00FD1A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працювати з </w:t>
            </w:r>
            <w:r w:rsidR="00FD1AAF" w:rsidRPr="00FD1AAF">
              <w:rPr>
                <w:rFonts w:ascii="Times New Roman" w:hAnsi="Times New Roman"/>
                <w:sz w:val="24"/>
                <w:szCs w:val="24"/>
              </w:rPr>
              <w:t>базови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FD1AAF" w:rsidRPr="00FD1AAF">
              <w:rPr>
                <w:rFonts w:ascii="Times New Roman" w:hAnsi="Times New Roman"/>
                <w:sz w:val="24"/>
                <w:szCs w:val="24"/>
              </w:rPr>
              <w:t xml:space="preserve"> аналітични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FD1AAF" w:rsidRPr="00FD1AAF">
              <w:rPr>
                <w:rFonts w:ascii="Times New Roman" w:hAnsi="Times New Roman"/>
                <w:sz w:val="24"/>
                <w:szCs w:val="24"/>
              </w:rPr>
              <w:t xml:space="preserve"> технологі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="00FD1AAF" w:rsidRPr="00FD1AA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E312BC">
              <w:rPr>
                <w:rFonts w:ascii="Times New Roman" w:hAnsi="Times New Roman"/>
                <w:sz w:val="24"/>
                <w:szCs w:val="24"/>
              </w:rPr>
              <w:t>і</w:t>
            </w:r>
            <w:r w:rsidR="00FD1AAF" w:rsidRPr="00FD1AAF">
              <w:rPr>
                <w:rFonts w:ascii="Times New Roman" w:hAnsi="Times New Roman"/>
                <w:sz w:val="24"/>
                <w:szCs w:val="24"/>
              </w:rPr>
              <w:t>нтернеті;</w:t>
            </w:r>
          </w:p>
          <w:p w14:paraId="49903E47" w14:textId="3FF8B218" w:rsidR="00FD1AAF" w:rsidRPr="00396617" w:rsidRDefault="00396617" w:rsidP="00FD1A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96617">
              <w:rPr>
                <w:rFonts w:ascii="Times New Roman" w:hAnsi="Times New Roman"/>
                <w:sz w:val="24"/>
                <w:szCs w:val="24"/>
              </w:rPr>
              <w:t xml:space="preserve">розуміти </w:t>
            </w:r>
            <w:r w:rsidR="00FD1AAF" w:rsidRPr="00396617">
              <w:rPr>
                <w:rFonts w:ascii="Times New Roman" w:hAnsi="Times New Roman"/>
                <w:sz w:val="24"/>
                <w:szCs w:val="24"/>
              </w:rPr>
              <w:t>специфіку підготовки публікаці</w:t>
            </w:r>
            <w:r w:rsidRPr="00396617">
              <w:rPr>
                <w:rFonts w:ascii="Times New Roman" w:hAnsi="Times New Roman"/>
                <w:sz w:val="24"/>
                <w:szCs w:val="24"/>
              </w:rPr>
              <w:t>й</w:t>
            </w:r>
            <w:r w:rsidR="00FD1AAF" w:rsidRPr="0039661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нових медіа:</w:t>
            </w:r>
          </w:p>
          <w:p w14:paraId="3DB1F7A5" w14:textId="4DBA701C" w:rsidR="00FD1AAF" w:rsidRPr="00FD1AAF" w:rsidRDefault="00FD1AAF" w:rsidP="00FD1A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D1AAF">
              <w:rPr>
                <w:rFonts w:ascii="Times New Roman" w:hAnsi="Times New Roman"/>
                <w:sz w:val="24"/>
                <w:szCs w:val="24"/>
              </w:rPr>
              <w:t xml:space="preserve">специфіку </w:t>
            </w:r>
            <w:r w:rsidR="00396617">
              <w:rPr>
                <w:rFonts w:ascii="Times New Roman" w:hAnsi="Times New Roman"/>
                <w:sz w:val="24"/>
                <w:szCs w:val="24"/>
              </w:rPr>
              <w:t>створення візуального контенту для мультимедійних платформ</w:t>
            </w:r>
            <w:r w:rsidRPr="00FD1A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F764437" w14:textId="77777777" w:rsidR="00FD1AAF" w:rsidRPr="00FD1AAF" w:rsidRDefault="00FD1AAF" w:rsidP="00FD1AA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D1AAF">
              <w:rPr>
                <w:rFonts w:ascii="Times New Roman" w:hAnsi="Times New Roman"/>
                <w:sz w:val="24"/>
                <w:szCs w:val="24"/>
              </w:rPr>
              <w:t>етичні принципи діяльності в нових медіа;</w:t>
            </w:r>
          </w:p>
          <w:p w14:paraId="4CE789A7" w14:textId="4C785D12" w:rsidR="002C69B4" w:rsidRPr="00FA6054" w:rsidRDefault="00FD1AAF" w:rsidP="0039661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D1AAF">
              <w:rPr>
                <w:rFonts w:ascii="Times New Roman" w:hAnsi="Times New Roman"/>
                <w:sz w:val="24"/>
                <w:szCs w:val="24"/>
              </w:rPr>
              <w:t>правові аспекти роботи в нових медіа.</w:t>
            </w:r>
          </w:p>
        </w:tc>
      </w:tr>
      <w:tr w:rsidR="002C69B4" w14:paraId="23B19905" w14:textId="77777777" w:rsidTr="00712F45">
        <w:tc>
          <w:tcPr>
            <w:tcW w:w="3261" w:type="dxa"/>
            <w:shd w:val="clear" w:color="auto" w:fill="FFFFFF"/>
          </w:tcPr>
          <w:p w14:paraId="1EDBCBDE" w14:textId="77777777" w:rsidR="002C69B4" w:rsidRPr="00445623" w:rsidRDefault="002C69B4" w:rsidP="00712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</w:tcPr>
          <w:p w14:paraId="7128CDC0" w14:textId="77777777" w:rsidR="002C69B4" w:rsidRPr="00705411" w:rsidRDefault="002C69B4" w:rsidP="00712F45">
            <w:pPr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411">
              <w:rPr>
                <w:rFonts w:ascii="Times New Roman" w:hAnsi="Times New Roman"/>
                <w:sz w:val="24"/>
                <w:szCs w:val="24"/>
              </w:rPr>
              <w:t xml:space="preserve">У результаті вивчення навчальної дисципліни здобувач вищої освіти набуває наступних </w:t>
            </w:r>
            <w:proofErr w:type="spellStart"/>
            <w:r w:rsidRPr="00705411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70541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56A313E" w14:textId="0725C1CC" w:rsidR="002C69B4" w:rsidRPr="00705411" w:rsidRDefault="002C69B4" w:rsidP="00712F45">
            <w:pPr>
              <w:pStyle w:val="-11"/>
              <w:numPr>
                <w:ilvl w:val="0"/>
                <w:numId w:val="3"/>
              </w:numPr>
              <w:ind w:left="346"/>
              <w:jc w:val="both"/>
              <w:rPr>
                <w:bCs/>
                <w:iCs/>
              </w:rPr>
            </w:pPr>
            <w:r>
              <w:rPr>
                <w:rFonts w:eastAsia="Calibri"/>
              </w:rPr>
              <w:t xml:space="preserve">Здатність </w:t>
            </w:r>
            <w:r w:rsidRPr="00705411">
              <w:rPr>
                <w:rFonts w:eastAsia="Calibri"/>
              </w:rPr>
              <w:t xml:space="preserve">використання </w:t>
            </w:r>
            <w:r>
              <w:rPr>
                <w:rFonts w:eastAsia="Calibri"/>
              </w:rPr>
              <w:t>соціальних</w:t>
            </w:r>
            <w:r w:rsidR="007370EA">
              <w:rPr>
                <w:rFonts w:eastAsia="Calibri"/>
              </w:rPr>
              <w:t xml:space="preserve"> мереж в рекламі та піарі</w:t>
            </w:r>
            <w:r w:rsidRPr="00705411">
              <w:rPr>
                <w:rFonts w:eastAsia="Calibri"/>
              </w:rPr>
              <w:t xml:space="preserve">; </w:t>
            </w:r>
          </w:p>
          <w:p w14:paraId="15EFDFFB" w14:textId="77777777" w:rsidR="002C69B4" w:rsidRPr="00BC37A4" w:rsidRDefault="002C69B4" w:rsidP="00712F45">
            <w:pPr>
              <w:pStyle w:val="-11"/>
              <w:numPr>
                <w:ilvl w:val="0"/>
                <w:numId w:val="3"/>
              </w:numPr>
              <w:ind w:left="346"/>
              <w:jc w:val="both"/>
              <w:rPr>
                <w:bCs/>
                <w:iCs/>
              </w:rPr>
            </w:pPr>
            <w:r>
              <w:rPr>
                <w:rFonts w:eastAsia="Calibri"/>
              </w:rPr>
              <w:t xml:space="preserve">Здатність </w:t>
            </w:r>
            <w:r w:rsidRPr="00705411">
              <w:rPr>
                <w:rFonts w:eastAsia="Calibri"/>
              </w:rPr>
              <w:t>вивчати та аналізувати</w:t>
            </w:r>
            <w:r>
              <w:rPr>
                <w:rFonts w:eastAsia="Calibri"/>
              </w:rPr>
              <w:t xml:space="preserve"> інформацію</w:t>
            </w:r>
            <w:r w:rsidRPr="00705411">
              <w:rPr>
                <w:rFonts w:eastAsia="Calibri"/>
              </w:rPr>
              <w:t xml:space="preserve">; </w:t>
            </w:r>
          </w:p>
          <w:p w14:paraId="2E706C76" w14:textId="77777777" w:rsidR="002C69B4" w:rsidRPr="00BC37A4" w:rsidRDefault="002C69B4" w:rsidP="00712F45">
            <w:pPr>
              <w:pStyle w:val="-11"/>
              <w:numPr>
                <w:ilvl w:val="0"/>
                <w:numId w:val="3"/>
              </w:numPr>
              <w:ind w:left="346"/>
              <w:jc w:val="both"/>
              <w:rPr>
                <w:bCs/>
                <w:iCs/>
              </w:rPr>
            </w:pPr>
            <w:r>
              <w:rPr>
                <w:rFonts w:eastAsia="Calibri"/>
              </w:rPr>
              <w:t xml:space="preserve">Здатність </w:t>
            </w:r>
            <w:r w:rsidRPr="00705411">
              <w:rPr>
                <w:rFonts w:eastAsia="Calibri"/>
              </w:rPr>
              <w:t xml:space="preserve">визначати інструменти роботи із цільовими аудиторіями; </w:t>
            </w:r>
          </w:p>
          <w:p w14:paraId="29FDC143" w14:textId="32C1F710" w:rsidR="002C69B4" w:rsidRPr="00FD1AAF" w:rsidRDefault="002C69B4" w:rsidP="00712F45">
            <w:pPr>
              <w:pStyle w:val="-11"/>
              <w:numPr>
                <w:ilvl w:val="0"/>
                <w:numId w:val="3"/>
              </w:numPr>
              <w:ind w:left="346"/>
              <w:jc w:val="both"/>
              <w:rPr>
                <w:bCs/>
                <w:iCs/>
              </w:rPr>
            </w:pPr>
            <w:r>
              <w:rPr>
                <w:rFonts w:eastAsia="Calibri"/>
              </w:rPr>
              <w:t>Здатність використовувати джерела інформації та розпізнавати фейки</w:t>
            </w:r>
            <w:r w:rsidRPr="00BC37A4">
              <w:rPr>
                <w:rFonts w:eastAsia="Calibri"/>
              </w:rPr>
              <w:t>;</w:t>
            </w:r>
          </w:p>
          <w:p w14:paraId="562FF867" w14:textId="07EA1D2C" w:rsidR="00FD1AAF" w:rsidRPr="00BC37A4" w:rsidRDefault="00FD1AAF" w:rsidP="00712F45">
            <w:pPr>
              <w:pStyle w:val="-11"/>
              <w:numPr>
                <w:ilvl w:val="0"/>
                <w:numId w:val="3"/>
              </w:numPr>
              <w:ind w:left="346"/>
              <w:jc w:val="both"/>
              <w:rPr>
                <w:bCs/>
                <w:iCs/>
              </w:rPr>
            </w:pPr>
            <w:r>
              <w:rPr>
                <w:rFonts w:eastAsia="Calibri"/>
              </w:rPr>
              <w:t>Здатність візуалізувати інформацію</w:t>
            </w:r>
            <w:r w:rsidR="00396617">
              <w:rPr>
                <w:rFonts w:eastAsia="Calibri"/>
              </w:rPr>
              <w:t xml:space="preserve"> та підбирати ефективні інструменти для роботи в нових медіа</w:t>
            </w:r>
            <w:r>
              <w:rPr>
                <w:rFonts w:eastAsia="Calibri"/>
              </w:rPr>
              <w:t>;</w:t>
            </w:r>
          </w:p>
          <w:p w14:paraId="06EBEB61" w14:textId="49A8B7D6" w:rsidR="002C69B4" w:rsidRPr="00705411" w:rsidRDefault="002C69B4" w:rsidP="00712F45">
            <w:pPr>
              <w:pStyle w:val="-11"/>
              <w:numPr>
                <w:ilvl w:val="0"/>
                <w:numId w:val="3"/>
              </w:numPr>
              <w:ind w:left="346"/>
              <w:jc w:val="both"/>
              <w:rPr>
                <w:b/>
                <w:color w:val="FF0000"/>
                <w:shd w:val="clear" w:color="auto" w:fill="FFFFFF"/>
              </w:rPr>
            </w:pPr>
            <w:r w:rsidRPr="00055866">
              <w:rPr>
                <w:rFonts w:eastAsia="Calibri"/>
              </w:rPr>
              <w:t>Визначати способи впливу на громадську думку</w:t>
            </w:r>
            <w:r w:rsidR="00396617">
              <w:rPr>
                <w:rFonts w:eastAsia="Calibri"/>
              </w:rPr>
              <w:t xml:space="preserve">, аналізувати </w:t>
            </w:r>
            <w:r w:rsidR="00396617">
              <w:rPr>
                <w:rFonts w:eastAsia="Calibri"/>
              </w:rPr>
              <w:lastRenderedPageBreak/>
              <w:t xml:space="preserve">маркетингову інформацію засобами </w:t>
            </w:r>
            <w:r w:rsidR="00E312BC">
              <w:rPr>
                <w:rFonts w:eastAsia="Calibri"/>
              </w:rPr>
              <w:t>і</w:t>
            </w:r>
            <w:r w:rsidR="00396617">
              <w:rPr>
                <w:rFonts w:eastAsia="Calibri"/>
              </w:rPr>
              <w:t>нтернету</w:t>
            </w:r>
            <w:r w:rsidRPr="00055866">
              <w:rPr>
                <w:rFonts w:eastAsia="Calibri"/>
              </w:rPr>
              <w:t>.</w:t>
            </w:r>
          </w:p>
        </w:tc>
      </w:tr>
      <w:tr w:rsidR="002C69B4" w14:paraId="652437C2" w14:textId="77777777" w:rsidTr="00712F45">
        <w:tc>
          <w:tcPr>
            <w:tcW w:w="3261" w:type="dxa"/>
            <w:shd w:val="clear" w:color="auto" w:fill="FFFFFF"/>
          </w:tcPr>
          <w:p w14:paraId="6F4811CE" w14:textId="77777777" w:rsidR="002C69B4" w:rsidRPr="00445623" w:rsidRDefault="002C69B4" w:rsidP="00712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Навчальна логістика</w:t>
            </w:r>
          </w:p>
        </w:tc>
        <w:tc>
          <w:tcPr>
            <w:tcW w:w="7160" w:type="dxa"/>
          </w:tcPr>
          <w:p w14:paraId="1A061A9A" w14:textId="034019B7" w:rsidR="00034332" w:rsidRPr="00034332" w:rsidRDefault="00034332" w:rsidP="0003433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4332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Історія створення та розвитку </w:t>
            </w:r>
            <w:r w:rsidR="00E312BC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і</w:t>
            </w:r>
            <w:r w:rsidRPr="00034332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нтернету. </w:t>
            </w:r>
            <w:r w:rsidRPr="000343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Можливості </w:t>
            </w:r>
            <w:r w:rsidR="00E312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</w:t>
            </w:r>
            <w:r w:rsidRPr="000343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нтернету для пошуку та просування інформації, реклами та зв’язків  із  громадськістю. Психологічні аспекти діяльності в цифровому світі. Що таке віртуальна особистість. Як </w:t>
            </w:r>
            <w:r w:rsidR="00E312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</w:t>
            </w:r>
            <w:r w:rsidRPr="000343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нтернет впливає на структуру та формування особистості. Психологічний портрет користувача соціальних мереж. Цифрова гігієна та </w:t>
            </w:r>
            <w:proofErr w:type="spellStart"/>
            <w:r w:rsidRPr="000343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медіаграмотність</w:t>
            </w:r>
            <w:proofErr w:type="spellEnd"/>
            <w:r w:rsidRPr="000343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Нові медіа: загальна характеристика можливостей, зв'язок із іншими системами  та поширення інформації, технічні параметри. Пошукові системи. Технології  ефективного пошуку інформації в </w:t>
            </w:r>
            <w:r w:rsidR="00E312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</w:t>
            </w:r>
            <w:r w:rsidRPr="000343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нтернеті. Особливості роботи в різних пошукових системах. Як знайти інформацію в електронних бібліотеках та енциклопедіях. Технічні та технологічні  принципи роботи </w:t>
            </w:r>
            <w:r w:rsidRPr="0003433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WWW</w:t>
            </w:r>
            <w:r w:rsidRPr="000343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Дизайн сайту. Сервіси сайту. Яким має бути  ефективний сайт для потреб просування, реклами та зв’язків із  громадськістю. </w:t>
            </w:r>
            <w:proofErr w:type="spellStart"/>
            <w:r w:rsidRPr="000343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Блогосфера</w:t>
            </w:r>
            <w:proofErr w:type="spellEnd"/>
            <w:r w:rsidRPr="000343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як поле діяльності рекламіста та PR-фахівця. Вивчення споживчих трендів та ринків через нові медіа. Сервіси найбільших пошукових систем для потреб маркетингу. Брендинг</w:t>
            </w:r>
            <w:r w:rsidR="00E312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</w:t>
            </w:r>
            <w:r w:rsidRPr="000343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абліситі </w:t>
            </w:r>
            <w:r w:rsidR="00E312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та </w:t>
            </w:r>
            <w:r w:rsidRPr="000343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E312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0343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ірусні» інформаційні кампанії </w:t>
            </w:r>
            <w:r w:rsidR="00E312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і</w:t>
            </w:r>
            <w:r w:rsidRPr="000343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нтернет</w:t>
            </w:r>
            <w:r w:rsidR="00E312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</w:t>
            </w:r>
            <w:r w:rsidRPr="000343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3F65F6F3" w14:textId="1C36910B" w:rsidR="002C69B4" w:rsidRPr="00445623" w:rsidRDefault="002C69B4" w:rsidP="00712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Види занять: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5097">
              <w:rPr>
                <w:rFonts w:ascii="Times New Roman" w:hAnsi="Times New Roman"/>
                <w:bCs/>
                <w:sz w:val="24"/>
                <w:szCs w:val="24"/>
              </w:rPr>
              <w:t xml:space="preserve">інтерактивні </w:t>
            </w:r>
            <w:r w:rsidRPr="003C1722">
              <w:rPr>
                <w:rFonts w:ascii="Times New Roman" w:hAnsi="Times New Roman"/>
                <w:sz w:val="24"/>
                <w:szCs w:val="24"/>
              </w:rPr>
              <w:t>лекції, практичні заняття</w:t>
            </w:r>
            <w:r w:rsidRPr="00B409C0">
              <w:rPr>
                <w:rFonts w:ascii="Times New Roman" w:hAnsi="Times New Roman"/>
                <w:sz w:val="24"/>
                <w:szCs w:val="24"/>
              </w:rPr>
              <w:t>, самостійна робота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BFA6B0" w14:textId="77777777" w:rsidR="002C69B4" w:rsidRPr="00445623" w:rsidRDefault="002C69B4" w:rsidP="00712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Методи навчання</w:t>
            </w:r>
            <w:r w:rsidRPr="00EB35C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0D90">
              <w:rPr>
                <w:rFonts w:ascii="Times New Roman" w:hAnsi="Times New Roman"/>
                <w:bCs/>
                <w:sz w:val="24"/>
                <w:szCs w:val="24"/>
              </w:rPr>
              <w:t>кейс-стаді,</w:t>
            </w:r>
            <w:r w:rsidRPr="00EB35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699B">
              <w:rPr>
                <w:rFonts w:ascii="Times New Roman" w:hAnsi="Times New Roman"/>
                <w:bCs/>
                <w:sz w:val="24"/>
                <w:szCs w:val="24"/>
              </w:rPr>
              <w:t>соціально-психологічні тренінги,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ділові</w:t>
            </w:r>
            <w:r w:rsidRPr="00EB35C5">
              <w:rPr>
                <w:rFonts w:ascii="Times New Roman" w:hAnsi="Times New Roman"/>
                <w:sz w:val="24"/>
                <w:szCs w:val="24"/>
              </w:rPr>
              <w:t xml:space="preserve"> ігри,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розробка стратегій, презентацій.</w:t>
            </w:r>
          </w:p>
          <w:p w14:paraId="646A82AE" w14:textId="77777777" w:rsidR="002C69B4" w:rsidRPr="00445623" w:rsidRDefault="002C69B4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Форми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1722">
              <w:rPr>
                <w:rFonts w:ascii="Times New Roman" w:hAnsi="Times New Roman"/>
                <w:sz w:val="24"/>
                <w:szCs w:val="24"/>
              </w:rPr>
              <w:t>денна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69B4" w14:paraId="39950412" w14:textId="77777777" w:rsidTr="00712F45">
        <w:tc>
          <w:tcPr>
            <w:tcW w:w="3261" w:type="dxa"/>
            <w:shd w:val="clear" w:color="auto" w:fill="FFFFFF"/>
          </w:tcPr>
          <w:p w14:paraId="397BF28E" w14:textId="77777777" w:rsidR="002C69B4" w:rsidRPr="00445623" w:rsidRDefault="002C69B4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Пререквізити</w:t>
            </w:r>
            <w:proofErr w:type="spellEnd"/>
          </w:p>
        </w:tc>
        <w:tc>
          <w:tcPr>
            <w:tcW w:w="7160" w:type="dxa"/>
          </w:tcPr>
          <w:p w14:paraId="63150CB2" w14:textId="190CFF57" w:rsidR="002C69B4" w:rsidRPr="0026154B" w:rsidRDefault="002C69B4" w:rsidP="00712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A6A4E">
              <w:rPr>
                <w:rFonts w:ascii="Times New Roman" w:hAnsi="Times New Roman"/>
                <w:sz w:val="24"/>
                <w:szCs w:val="24"/>
              </w:rPr>
              <w:t>агальні та фахові знання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A6A4E">
              <w:rPr>
                <w:rFonts w:ascii="Times New Roman" w:hAnsi="Times New Roman"/>
                <w:sz w:val="24"/>
                <w:szCs w:val="24"/>
              </w:rPr>
              <w:t xml:space="preserve"> отримані на </w:t>
            </w:r>
            <w:r>
              <w:rPr>
                <w:rFonts w:ascii="Times New Roman" w:hAnsi="Times New Roman"/>
                <w:sz w:val="24"/>
                <w:szCs w:val="24"/>
              </w:rPr>
              <w:t>першому</w:t>
            </w:r>
            <w:r w:rsidRPr="008A6A4E">
              <w:rPr>
                <w:rFonts w:ascii="Times New Roman" w:hAnsi="Times New Roman"/>
                <w:sz w:val="24"/>
                <w:szCs w:val="24"/>
              </w:rPr>
              <w:t xml:space="preserve"> (бакалаврсько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8A6A4E">
              <w:rPr>
                <w:rFonts w:ascii="Times New Roman" w:hAnsi="Times New Roman"/>
                <w:sz w:val="24"/>
                <w:szCs w:val="24"/>
              </w:rPr>
              <w:t>) рівні вищої освіти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політології, філософії, соціології вивченні дисциплін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Медіапсихологія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Медіафілософія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Комунікативістика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="00034332">
              <w:rPr>
                <w:rFonts w:ascii="Times New Roman" w:hAnsi="Times New Roman"/>
                <w:sz w:val="24"/>
                <w:szCs w:val="24"/>
              </w:rPr>
              <w:t xml:space="preserve"> «Соціальні комунікації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CE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69B4" w14:paraId="48E9CAF5" w14:textId="77777777" w:rsidTr="00712F45">
        <w:tc>
          <w:tcPr>
            <w:tcW w:w="3261" w:type="dxa"/>
            <w:shd w:val="clear" w:color="auto" w:fill="FFFFFF"/>
          </w:tcPr>
          <w:p w14:paraId="24CA0699" w14:textId="77777777" w:rsidR="002C69B4" w:rsidRPr="00445623" w:rsidRDefault="002C69B4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Пореквізити</w:t>
            </w:r>
            <w:proofErr w:type="spellEnd"/>
          </w:p>
        </w:tc>
        <w:tc>
          <w:tcPr>
            <w:tcW w:w="7160" w:type="dxa"/>
          </w:tcPr>
          <w:p w14:paraId="756BF02C" w14:textId="5DC6C438" w:rsidR="002C69B4" w:rsidRDefault="002C69B4" w:rsidP="00712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Знання з дисципліни «</w:t>
            </w:r>
            <w:r w:rsidR="00034332">
              <w:rPr>
                <w:rFonts w:ascii="Times New Roman" w:hAnsi="Times New Roman"/>
                <w:sz w:val="24"/>
                <w:szCs w:val="24"/>
              </w:rPr>
              <w:t>Нові медіа</w:t>
            </w:r>
            <w:r>
              <w:rPr>
                <w:rFonts w:ascii="Times New Roman" w:hAnsi="Times New Roman"/>
                <w:sz w:val="24"/>
                <w:szCs w:val="24"/>
              </w:rPr>
              <w:t>» можуть бути використані при написанні кваліфікаційної роботи, у практичній діяльності та стати допоміжною при вивчені дисциплін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Паблік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рілейшнз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CE0D90">
              <w:rPr>
                <w:rFonts w:ascii="Times New Roman" w:hAnsi="Times New Roman"/>
                <w:sz w:val="24"/>
                <w:szCs w:val="24"/>
              </w:rPr>
              <w:t>«Соціологія масових комунікацій»,</w:t>
            </w:r>
            <w:r w:rsidRPr="0016120C">
              <w:rPr>
                <w:sz w:val="28"/>
                <w:szCs w:val="20"/>
              </w:rPr>
              <w:t xml:space="preserve"> </w:t>
            </w:r>
            <w:r w:rsidRPr="002810C4">
              <w:rPr>
                <w:rFonts w:ascii="Times New Roman" w:hAnsi="Times New Roman"/>
                <w:sz w:val="24"/>
                <w:szCs w:val="24"/>
              </w:rPr>
              <w:t xml:space="preserve">«Методика роботи </w:t>
            </w:r>
            <w:proofErr w:type="spellStart"/>
            <w:r w:rsidRPr="002810C4">
              <w:rPr>
                <w:rFonts w:ascii="Times New Roman" w:hAnsi="Times New Roman"/>
                <w:sz w:val="24"/>
                <w:szCs w:val="24"/>
              </w:rPr>
              <w:t>прессекретаря</w:t>
            </w:r>
            <w:proofErr w:type="spellEnd"/>
            <w:r w:rsidRPr="002810C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«Політичний піар», «Реклама та піар у державному управлінні».</w:t>
            </w:r>
          </w:p>
        </w:tc>
      </w:tr>
      <w:tr w:rsidR="002C69B4" w14:paraId="5476E38E" w14:textId="77777777" w:rsidTr="00712F45">
        <w:tc>
          <w:tcPr>
            <w:tcW w:w="3261" w:type="dxa"/>
            <w:shd w:val="clear" w:color="auto" w:fill="FFFFFF"/>
          </w:tcPr>
          <w:p w14:paraId="4C1C0653" w14:textId="77777777" w:rsidR="002C69B4" w:rsidRPr="00445623" w:rsidRDefault="002C69B4" w:rsidP="00712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14:paraId="6A2B7883" w14:textId="77777777" w:rsidR="002C69B4" w:rsidRPr="00445623" w:rsidRDefault="002C69B4" w:rsidP="00712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репозитарію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та фонду НТБ НАУ</w:t>
            </w:r>
          </w:p>
        </w:tc>
        <w:tc>
          <w:tcPr>
            <w:tcW w:w="7160" w:type="dxa"/>
          </w:tcPr>
          <w:p w14:paraId="20BB3C0B" w14:textId="77777777" w:rsidR="002C69B4" w:rsidRDefault="002C69B4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Науково-технічна бібліотека НАУ:</w:t>
            </w:r>
          </w:p>
          <w:p w14:paraId="3744942E" w14:textId="4DF69052" w:rsidR="00637D6E" w:rsidRPr="00637D6E" w:rsidRDefault="00637D6E" w:rsidP="00D21CCA">
            <w:pPr>
              <w:pStyle w:val="a3"/>
              <w:numPr>
                <w:ilvl w:val="0"/>
                <w:numId w:val="5"/>
              </w:numPr>
              <w:tabs>
                <w:tab w:val="left" w:pos="62"/>
                <w:tab w:val="left" w:pos="2610"/>
              </w:tabs>
              <w:spacing w:after="0" w:line="240" w:lineRule="auto"/>
              <w:ind w:left="346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D6E">
              <w:rPr>
                <w:rFonts w:ascii="Times New Roman" w:hAnsi="Times New Roman"/>
                <w:sz w:val="24"/>
                <w:szCs w:val="24"/>
              </w:rPr>
              <w:t>Айзексон</w:t>
            </w:r>
            <w:proofErr w:type="spellEnd"/>
            <w:r w:rsidRPr="0063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7D6E">
              <w:rPr>
                <w:rFonts w:ascii="Times New Roman" w:hAnsi="Times New Roman"/>
                <w:sz w:val="24"/>
                <w:szCs w:val="24"/>
              </w:rPr>
              <w:t>Волтер</w:t>
            </w:r>
            <w:proofErr w:type="spellEnd"/>
            <w:r w:rsidRPr="00637D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7D6E">
              <w:rPr>
                <w:rFonts w:ascii="Times New Roman" w:hAnsi="Times New Roman"/>
                <w:sz w:val="24"/>
                <w:szCs w:val="24"/>
              </w:rPr>
              <w:t>Інноватори</w:t>
            </w:r>
            <w:proofErr w:type="spellEnd"/>
            <w:r w:rsidRPr="00637D6E">
              <w:rPr>
                <w:rFonts w:ascii="Times New Roman" w:hAnsi="Times New Roman"/>
                <w:sz w:val="24"/>
                <w:szCs w:val="24"/>
              </w:rPr>
              <w:t xml:space="preserve">. Як група хакерів, геніїв та </w:t>
            </w:r>
            <w:proofErr w:type="spellStart"/>
            <w:r w:rsidRPr="00637D6E">
              <w:rPr>
                <w:rFonts w:ascii="Times New Roman" w:hAnsi="Times New Roman"/>
                <w:sz w:val="24"/>
                <w:szCs w:val="24"/>
              </w:rPr>
              <w:t>гіків</w:t>
            </w:r>
            <w:proofErr w:type="spellEnd"/>
            <w:r w:rsidRPr="00637D6E">
              <w:rPr>
                <w:rFonts w:ascii="Times New Roman" w:hAnsi="Times New Roman"/>
                <w:sz w:val="24"/>
                <w:szCs w:val="24"/>
              </w:rPr>
              <w:t xml:space="preserve"> здійснила </w:t>
            </w:r>
            <w:proofErr w:type="spellStart"/>
            <w:r w:rsidRPr="00637D6E">
              <w:rPr>
                <w:rFonts w:ascii="Times New Roman" w:hAnsi="Times New Roman"/>
                <w:sz w:val="24"/>
                <w:szCs w:val="24"/>
              </w:rPr>
              <w:t>цифровую</w:t>
            </w:r>
            <w:proofErr w:type="spellEnd"/>
            <w:r w:rsidRPr="00637D6E">
              <w:rPr>
                <w:rFonts w:ascii="Times New Roman" w:hAnsi="Times New Roman"/>
                <w:sz w:val="24"/>
                <w:szCs w:val="24"/>
              </w:rPr>
              <w:t xml:space="preserve"> революцію / </w:t>
            </w:r>
            <w:proofErr w:type="spellStart"/>
            <w:r w:rsidRPr="00637D6E">
              <w:rPr>
                <w:rFonts w:ascii="Times New Roman" w:hAnsi="Times New Roman"/>
                <w:sz w:val="24"/>
                <w:szCs w:val="24"/>
              </w:rPr>
              <w:t>Волтер</w:t>
            </w:r>
            <w:proofErr w:type="spellEnd"/>
            <w:r w:rsidRPr="0063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7D6E">
              <w:rPr>
                <w:rFonts w:ascii="Times New Roman" w:hAnsi="Times New Roman"/>
                <w:sz w:val="24"/>
                <w:szCs w:val="24"/>
              </w:rPr>
              <w:t>Айзексон</w:t>
            </w:r>
            <w:proofErr w:type="spellEnd"/>
            <w:r w:rsidRPr="00637D6E">
              <w:rPr>
                <w:rFonts w:ascii="Times New Roman" w:hAnsi="Times New Roman"/>
                <w:sz w:val="24"/>
                <w:szCs w:val="24"/>
              </w:rPr>
              <w:t xml:space="preserve">; пер. з англ. Дмитра </w:t>
            </w:r>
            <w:proofErr w:type="spellStart"/>
            <w:r w:rsidRPr="00637D6E">
              <w:rPr>
                <w:rFonts w:ascii="Times New Roman" w:hAnsi="Times New Roman"/>
                <w:sz w:val="24"/>
                <w:szCs w:val="24"/>
              </w:rPr>
              <w:t>Гломозди</w:t>
            </w:r>
            <w:proofErr w:type="spellEnd"/>
            <w:r w:rsidRPr="00637D6E">
              <w:rPr>
                <w:rFonts w:ascii="Times New Roman" w:hAnsi="Times New Roman"/>
                <w:sz w:val="24"/>
                <w:szCs w:val="24"/>
              </w:rPr>
              <w:t xml:space="preserve">. – К.: Наш формат, 2017. – 488 с. </w:t>
            </w:r>
          </w:p>
          <w:p w14:paraId="507CD299" w14:textId="5C62972C" w:rsidR="00637D6E" w:rsidRDefault="00637D6E" w:rsidP="00D21CCA">
            <w:pPr>
              <w:pStyle w:val="a3"/>
              <w:numPr>
                <w:ilvl w:val="0"/>
                <w:numId w:val="5"/>
              </w:numPr>
              <w:tabs>
                <w:tab w:val="left" w:pos="62"/>
                <w:tab w:val="left" w:pos="2610"/>
              </w:tabs>
              <w:spacing w:after="0" w:line="240" w:lineRule="auto"/>
              <w:ind w:left="346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D6E">
              <w:rPr>
                <w:rFonts w:ascii="Times New Roman" w:hAnsi="Times New Roman"/>
                <w:sz w:val="24"/>
                <w:szCs w:val="24"/>
              </w:rPr>
              <w:t>Девтеров</w:t>
            </w:r>
            <w:proofErr w:type="spellEnd"/>
            <w:r w:rsidRPr="00637D6E">
              <w:rPr>
                <w:rFonts w:ascii="Times New Roman" w:hAnsi="Times New Roman"/>
                <w:sz w:val="24"/>
                <w:szCs w:val="24"/>
              </w:rPr>
              <w:t xml:space="preserve"> І.В. Людина і суспільство у кіберпросторі: автореферат дисертації на здобуття наук. ступ. д. філософ. н.; 09.00.03/ МОН України, Київський національний університет ім. Тараса Шевченка. – Київ , 2012. – 35 с. </w:t>
            </w:r>
          </w:p>
          <w:p w14:paraId="4D4E49D3" w14:textId="5DB42A1F" w:rsidR="00117C27" w:rsidRDefault="00117C27" w:rsidP="00D21CCA">
            <w:pPr>
              <w:pStyle w:val="a3"/>
              <w:numPr>
                <w:ilvl w:val="0"/>
                <w:numId w:val="5"/>
              </w:numPr>
              <w:tabs>
                <w:tab w:val="left" w:pos="62"/>
                <w:tab w:val="left" w:pos="2610"/>
              </w:tabs>
              <w:spacing w:after="0" w:line="240" w:lineRule="auto"/>
              <w:ind w:left="346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Ороховська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Рецепція ролі мас-медіа в житті суспільства в соціально-філософських та культурологічних теоріях ХХ ст. – 2018. </w:t>
            </w:r>
          </w:p>
          <w:p w14:paraId="74DC72B1" w14:textId="77777777" w:rsidR="009A3802" w:rsidRPr="009A3802" w:rsidRDefault="009A3802" w:rsidP="00D21CC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6" w:hanging="218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A380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Підручник з крос-медіа/ Видавці І.</w:t>
            </w:r>
            <w:proofErr w:type="spellStart"/>
            <w:r w:rsidRPr="009A380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Крессу</w:t>
            </w:r>
            <w:proofErr w:type="spellEnd"/>
            <w:r w:rsidRPr="009A380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, М. </w:t>
            </w:r>
            <w:proofErr w:type="spellStart"/>
            <w:r w:rsidRPr="009A380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Гузун</w:t>
            </w:r>
            <w:proofErr w:type="spellEnd"/>
            <w:r w:rsidRPr="009A380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, Л.Василик. – </w:t>
            </w:r>
            <w:r w:rsidRPr="009A380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Bonn</w:t>
            </w:r>
            <w:r w:rsidRPr="009A380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/</w:t>
            </w:r>
            <w:r w:rsidRPr="009A380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Germany</w:t>
            </w:r>
            <w:r w:rsidRPr="009A380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– </w:t>
            </w:r>
            <w:r w:rsidRPr="009A380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Sibiu</w:t>
            </w:r>
            <w:r w:rsidRPr="009A380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/</w:t>
            </w:r>
            <w:r w:rsidRPr="009A380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Romania</w:t>
            </w:r>
            <w:r w:rsidRPr="009A380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: </w:t>
            </w:r>
            <w:r w:rsidRPr="009A380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Schiller</w:t>
            </w:r>
            <w:r w:rsidRPr="009A380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9A380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Publishing</w:t>
            </w:r>
            <w:r w:rsidRPr="009A380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9A380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House</w:t>
            </w:r>
            <w:r w:rsidRPr="009A380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2015. –</w:t>
            </w:r>
            <w:r w:rsidRPr="009A380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URL</w:t>
            </w:r>
            <w:r w:rsidRPr="009A380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:</w:t>
            </w:r>
            <w:r w:rsidRPr="009A3802">
              <w:rPr>
                <w:rFonts w:ascii="Times New Roman" w:hAnsi="Times New Roman"/>
                <w:sz w:val="24"/>
                <w:szCs w:val="24"/>
              </w:rPr>
              <w:t xml:space="preserve"> https://bit.ly/33RFwo8</w:t>
            </w:r>
          </w:p>
          <w:p w14:paraId="473DD9B4" w14:textId="2E902544" w:rsidR="00117C27" w:rsidRDefault="00117C27" w:rsidP="00D21CCA">
            <w:pPr>
              <w:pStyle w:val="a3"/>
              <w:numPr>
                <w:ilvl w:val="0"/>
                <w:numId w:val="5"/>
              </w:numPr>
              <w:tabs>
                <w:tab w:val="left" w:pos="62"/>
                <w:tab w:val="left" w:pos="2610"/>
              </w:tabs>
              <w:spacing w:after="0" w:line="240" w:lineRule="auto"/>
              <w:ind w:left="346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Сенчило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Н.О. Повідомлення про міграцію та переселенців у інтернет-ЗМІ: особливості мас-медійного дискурсу. – 2018. </w:t>
            </w:r>
          </w:p>
          <w:p w14:paraId="73D37128" w14:textId="6F791F3C" w:rsidR="009A3802" w:rsidRPr="00D21CCA" w:rsidRDefault="009A3802" w:rsidP="00D21CC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6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80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Шевченко В. Мультимедійний контент: </w:t>
            </w:r>
            <w:proofErr w:type="spellStart"/>
            <w:r w:rsidRPr="009A380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навч</w:t>
            </w:r>
            <w:proofErr w:type="spellEnd"/>
            <w:r w:rsidRPr="009A380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A380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посіб</w:t>
            </w:r>
            <w:proofErr w:type="spellEnd"/>
            <w:r w:rsidRPr="009A380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 / В. Шевченко. – К.: ВПЦ «Київсь</w:t>
            </w:r>
            <w:r w:rsidRPr="009A380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softHyphen/>
              <w:t>кий університет», 2017. – 239 с.</w:t>
            </w:r>
          </w:p>
          <w:p w14:paraId="45E60F56" w14:textId="53D6073A" w:rsidR="00D21CCA" w:rsidRDefault="00D21CCA" w:rsidP="00D21CCA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46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CCA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Bielska</w:t>
            </w:r>
            <w:proofErr w:type="spellEnd"/>
            <w:r w:rsidRPr="00D21CCA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 V., Lashkina M. H., </w:t>
            </w:r>
            <w:proofErr w:type="spellStart"/>
            <w:r w:rsidRPr="00D21CCA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Yurii</w:t>
            </w:r>
            <w:proofErr w:type="spellEnd"/>
            <w:r w:rsidRPr="00D21CCA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CCA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Nesteriak</w:t>
            </w:r>
            <w:proofErr w:type="spellEnd"/>
            <w:r w:rsidRPr="00D21CCA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CCA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Information policy and information security of the state as psychical and social phenomenon: problems and prospects</w:t>
            </w:r>
            <w:r w:rsidRPr="00D21CCA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,</w:t>
            </w:r>
            <w:r w:rsidRPr="00D21CC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1C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Public</w:t>
            </w:r>
            <w:proofErr w:type="spellEnd"/>
            <w:r w:rsidRPr="00D21C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1C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D21C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1C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C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D21C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. — № 2 (22). — </w:t>
            </w:r>
            <w:proofErr w:type="spellStart"/>
            <w:r w:rsidRPr="00D21C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March</w:t>
            </w:r>
            <w:proofErr w:type="spellEnd"/>
            <w:r w:rsidRPr="00D21C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 2020. — </w:t>
            </w:r>
            <w:proofErr w:type="spellStart"/>
            <w:r w:rsidRPr="00D21C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Kyiv</w:t>
            </w:r>
            <w:proofErr w:type="spellEnd"/>
            <w:r w:rsidRPr="00D21C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D21CCA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Interregional</w:t>
            </w:r>
            <w:proofErr w:type="spellEnd"/>
            <w:r w:rsidRPr="00D21CCA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CCA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lastRenderedPageBreak/>
              <w:t>Academy</w:t>
            </w:r>
            <w:proofErr w:type="spellEnd"/>
            <w:r w:rsidRPr="00D21CCA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CCA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21CCA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CCA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Personnel</w:t>
            </w:r>
            <w:proofErr w:type="spellEnd"/>
            <w:r w:rsidRPr="00D21CCA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CCA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D21CCA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, 2020. — P.116-129 </w:t>
            </w:r>
            <w:proofErr w:type="spellStart"/>
            <w:r w:rsidRPr="00D21CCA">
              <w:rPr>
                <w:rStyle w:val="A40"/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D21CCA">
              <w:rPr>
                <w:rStyle w:val="A4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D21CC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https://bit.ly/3amuunY</w:t>
              </w:r>
            </w:hyperlink>
          </w:p>
          <w:p w14:paraId="336D808D" w14:textId="77777777" w:rsidR="00D21CCA" w:rsidRPr="00D21CCA" w:rsidRDefault="00D21CCA" w:rsidP="00D21CCA">
            <w:pPr>
              <w:numPr>
                <w:ilvl w:val="0"/>
                <w:numId w:val="5"/>
              </w:numPr>
              <w:tabs>
                <w:tab w:val="center" w:pos="2806"/>
              </w:tabs>
              <w:spacing w:after="0" w:line="240" w:lineRule="auto"/>
              <w:ind w:left="346" w:right="6" w:hanging="21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cs-CZ"/>
              </w:rPr>
            </w:pPr>
            <w:bookmarkStart w:id="1" w:name="_Hlk34157496"/>
            <w:bookmarkStart w:id="2" w:name="_Hlk34157486"/>
            <w:proofErr w:type="spellStart"/>
            <w:r w:rsidRPr="00D21CCA">
              <w:rPr>
                <w:rFonts w:ascii="Times New Roman" w:hAnsi="Times New Roman"/>
                <w:sz w:val="24"/>
                <w:szCs w:val="24"/>
              </w:rPr>
              <w:t>Tet</w:t>
            </w:r>
            <w:proofErr w:type="spellEnd"/>
            <w:r w:rsidRPr="00D21CC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spellStart"/>
            <w:r w:rsidRPr="00D21CCA">
              <w:rPr>
                <w:rFonts w:ascii="Times New Roman" w:hAnsi="Times New Roman"/>
                <w:sz w:val="24"/>
                <w:szCs w:val="24"/>
              </w:rPr>
              <w:t>ana</w:t>
            </w:r>
            <w:proofErr w:type="spellEnd"/>
            <w:r w:rsidRPr="00D21CCA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D21CC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21CC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D21CC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Novachenko</w:t>
            </w:r>
            <w:proofErr w:type="spellEnd"/>
            <w:r w:rsidRPr="00D21CCA">
              <w:rPr>
                <w:rFonts w:ascii="Times New Roman" w:hAnsi="Times New Roman"/>
                <w:bCs/>
                <w:color w:val="1A1A1A"/>
                <w:sz w:val="24"/>
                <w:szCs w:val="24"/>
              </w:rPr>
              <w:t>,</w:t>
            </w:r>
            <w:r w:rsidRPr="00D21C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CCA">
              <w:rPr>
                <w:rFonts w:ascii="Times New Roman" w:hAnsi="Times New Roman"/>
                <w:sz w:val="24"/>
                <w:szCs w:val="24"/>
              </w:rPr>
              <w:t>Tetiana</w:t>
            </w:r>
            <w:proofErr w:type="spellEnd"/>
            <w:r w:rsidRPr="00D21CCA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D21C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21CCA">
              <w:rPr>
                <w:rFonts w:ascii="Times New Roman" w:hAnsi="Times New Roman"/>
                <w:sz w:val="24"/>
                <w:szCs w:val="24"/>
              </w:rPr>
              <w:t>Bielska</w:t>
            </w:r>
            <w:proofErr w:type="spellEnd"/>
            <w:r w:rsidRPr="00D21CCA">
              <w:rPr>
                <w:rFonts w:ascii="Times New Roman" w:hAnsi="Times New Roman"/>
                <w:bCs/>
                <w:color w:val="1A1A1A"/>
                <w:sz w:val="24"/>
                <w:szCs w:val="24"/>
                <w:lang w:val="en-US"/>
              </w:rPr>
              <w:t>,</w:t>
            </w:r>
            <w:r w:rsidRPr="00D21C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Eduard A. </w:t>
            </w:r>
            <w:proofErr w:type="spellStart"/>
            <w:r w:rsidRPr="00D21CCA">
              <w:rPr>
                <w:rFonts w:ascii="Times New Roman" w:hAnsi="Times New Roman"/>
                <w:sz w:val="24"/>
                <w:szCs w:val="24"/>
                <w:lang w:val="en-US"/>
              </w:rPr>
              <w:t>Afonin</w:t>
            </w:r>
            <w:proofErr w:type="spellEnd"/>
            <w:r w:rsidRPr="00D21CCA">
              <w:rPr>
                <w:rFonts w:ascii="Times New Roman" w:hAnsi="Times New Roman"/>
                <w:bCs/>
                <w:color w:val="1A1A1A"/>
                <w:sz w:val="24"/>
                <w:szCs w:val="24"/>
                <w:lang w:val="en-US"/>
              </w:rPr>
              <w:t>,</w:t>
            </w:r>
            <w:r w:rsidRPr="00D21CCA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D21CCA">
              <w:rPr>
                <w:rFonts w:ascii="Times New Roman" w:hAnsi="Times New Roman"/>
                <w:sz w:val="24"/>
                <w:szCs w:val="24"/>
                <w:lang w:val="en-US" w:eastAsia="uk-UA"/>
              </w:rPr>
              <w:t>Mariia</w:t>
            </w:r>
            <w:proofErr w:type="spellEnd"/>
            <w:r w:rsidRPr="00D21CC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21CCA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H. </w:t>
            </w:r>
            <w:proofErr w:type="spellStart"/>
            <w:r w:rsidRPr="00D21CCA">
              <w:rPr>
                <w:rFonts w:ascii="Times New Roman" w:hAnsi="Times New Roman"/>
                <w:sz w:val="24"/>
                <w:szCs w:val="24"/>
                <w:lang w:val="en-US" w:eastAsia="uk-UA"/>
              </w:rPr>
              <w:t>Lashkina</w:t>
            </w:r>
            <w:proofErr w:type="spellEnd"/>
            <w:r w:rsidRPr="00D21C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1C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Oksana</w:t>
            </w:r>
            <w:proofErr w:type="spellEnd"/>
            <w:r w:rsidRPr="00D21C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M</w:t>
            </w:r>
            <w:r w:rsidRPr="00D21C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D21C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Kozhemiakina</w:t>
            </w:r>
            <w:proofErr w:type="spellEnd"/>
            <w:r w:rsidRPr="00D21C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D21CCA">
              <w:rPr>
                <w:rFonts w:ascii="Times New Roman" w:hAnsi="Times New Roman"/>
                <w:sz w:val="24"/>
                <w:szCs w:val="24"/>
                <w:lang w:val="en-US"/>
              </w:rPr>
              <w:t>Nataliya</w:t>
            </w:r>
            <w:proofErr w:type="spellEnd"/>
            <w:r w:rsidRPr="00D21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C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P. </w:t>
            </w:r>
            <w:proofErr w:type="spellStart"/>
            <w:r w:rsidRPr="00D21CCA">
              <w:rPr>
                <w:rFonts w:ascii="Times New Roman" w:hAnsi="Times New Roman"/>
                <w:sz w:val="24"/>
                <w:szCs w:val="24"/>
                <w:lang w:val="en-US"/>
              </w:rPr>
              <w:t>Diachenko</w:t>
            </w:r>
            <w:proofErr w:type="spellEnd"/>
            <w:r w:rsidRPr="00D21CC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21CCA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 xml:space="preserve"> </w:t>
            </w:r>
            <w:bookmarkEnd w:id="1"/>
            <w:r w:rsidRPr="00D21C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Use of Information Technology to Increase Economic Efficiency and Credibility in Public Administration in the Context of Digitization</w:t>
            </w:r>
            <w:bookmarkEnd w:id="2"/>
            <w:r w:rsidRPr="00D21C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D21CCA">
              <w:rPr>
                <w:rFonts w:ascii="Times New Roman" w:hAnsi="Times New Roman"/>
                <w:bCs/>
                <w:color w:val="1A1A1A"/>
                <w:sz w:val="24"/>
                <w:szCs w:val="24"/>
                <w:lang w:val="en-US"/>
              </w:rPr>
              <w:t xml:space="preserve">  </w:t>
            </w:r>
            <w:r w:rsidRPr="00D21CCA">
              <w:rPr>
                <w:rFonts w:ascii="Times New Roman" w:hAnsi="Times New Roman"/>
                <w:i/>
                <w:color w:val="000000"/>
                <w:sz w:val="24"/>
                <w:szCs w:val="24"/>
                <w:lang w:val="cs-CZ" w:eastAsia="cs-CZ"/>
              </w:rPr>
              <w:t>International Journal of Economics and Business Administration Volume VIII, Issue 1, 2020pp.</w:t>
            </w:r>
            <w:r w:rsidRPr="00D21CCA">
              <w:rPr>
                <w:rFonts w:ascii="Times New Roman" w:hAnsi="Times New Roman"/>
                <w:i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21CC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cs-CZ"/>
              </w:rPr>
              <w:t>P. 327-339.</w:t>
            </w:r>
            <w:r w:rsidRPr="00D21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D21C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https://www.ijeba.com/journal/431</w:t>
              </w:r>
            </w:hyperlink>
          </w:p>
          <w:p w14:paraId="66CFF635" w14:textId="77777777" w:rsidR="009A3802" w:rsidRPr="009A3802" w:rsidRDefault="00117C27" w:rsidP="00D21CC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6" w:hanging="21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3802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Stephen A. </w:t>
            </w:r>
            <w:proofErr w:type="spellStart"/>
            <w:r w:rsidRPr="009A3802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RainsKate</w:t>
            </w:r>
            <w:proofErr w:type="spellEnd"/>
            <w:r w:rsidRPr="009A3802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3802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Kenski</w:t>
            </w:r>
            <w:proofErr w:type="spellEnd"/>
            <w:r w:rsidRPr="009A380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</w:t>
            </w:r>
            <w:r w:rsidRPr="009A3802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Incivility and Political Identity on the </w:t>
            </w:r>
            <w:proofErr w:type="spellStart"/>
            <w:r w:rsidRPr="009A3802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Internet:Intergroup</w:t>
            </w:r>
            <w:proofErr w:type="spellEnd"/>
            <w:r w:rsidRPr="009A3802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Factors as Predictors of Incivility </w:t>
            </w:r>
            <w:proofErr w:type="spellStart"/>
            <w:r w:rsidRPr="009A3802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inDiscussions</w:t>
            </w:r>
            <w:proofErr w:type="spellEnd"/>
            <w:r w:rsidRPr="009A3802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of News Online</w:t>
            </w:r>
            <w:r w:rsidRPr="009A380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/</w:t>
            </w:r>
            <w:r w:rsidRPr="009A3802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Stephen A. </w:t>
            </w:r>
            <w:proofErr w:type="spellStart"/>
            <w:r w:rsidRPr="009A3802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RainsKate</w:t>
            </w:r>
            <w:proofErr w:type="spellEnd"/>
            <w:r w:rsidRPr="009A3802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3802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Kenski</w:t>
            </w:r>
            <w:proofErr w:type="spellEnd"/>
            <w:r w:rsidRPr="009A380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</w:t>
            </w:r>
            <w:r w:rsidRPr="009A3802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Kevin Coe, Jak Harwood</w:t>
            </w:r>
            <w:r w:rsidRPr="009A380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//</w:t>
            </w:r>
            <w:r w:rsidRPr="009A3802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Journal of Computer-Mediated Communication22(2017) 163–178 © 2017 International Communication Association</w:t>
            </w:r>
            <w:r w:rsidRPr="009A380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– </w:t>
            </w:r>
            <w:r w:rsidRPr="009A3802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URL </w:t>
            </w:r>
            <w:r w:rsidRPr="009A380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:  </w:t>
            </w:r>
            <w:hyperlink r:id="rId9" w:history="1">
              <w:r w:rsidRPr="009A380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https://onlinelibrary.wiley.com/doi/epdf/10.1111/jcc4.12191</w:t>
              </w:r>
            </w:hyperlink>
          </w:p>
          <w:p w14:paraId="3FAEC064" w14:textId="34F2EF38" w:rsidR="009A3802" w:rsidRPr="00C25CAF" w:rsidRDefault="009A3802" w:rsidP="00D21CC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6" w:hanging="21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25CA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Tamar </w:t>
            </w:r>
            <w:proofErr w:type="spellStart"/>
            <w:r w:rsidRPr="00C25CA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Ashuri</w:t>
            </w:r>
            <w:proofErr w:type="spellEnd"/>
            <w:r w:rsidRPr="00C25CA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C25CA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Watching Me Watching You: How Observational Learning Affects Self-disclosure on Social Network Sites? </w:t>
            </w:r>
            <w:r w:rsidRPr="00C25CAF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Pr="00C25CA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Tamar </w:t>
            </w:r>
            <w:proofErr w:type="spellStart"/>
            <w:r w:rsidRPr="00C25CA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Ashuri</w:t>
            </w:r>
            <w:proofErr w:type="spellEnd"/>
            <w:r w:rsidRPr="00C25CA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 Ramat Aviv, Ramat Aviv</w:t>
            </w:r>
            <w:r w:rsidRPr="00C25CAF">
              <w:rPr>
                <w:rFonts w:ascii="Times New Roman" w:eastAsia="Calibri" w:hAnsi="Times New Roman"/>
                <w:sz w:val="24"/>
                <w:szCs w:val="24"/>
              </w:rPr>
              <w:t xml:space="preserve"> // </w:t>
            </w:r>
            <w:r w:rsidRPr="00C25CA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Journal of Computer-Mediated Communication 23 (2018) 34–68 © 2018 International Communication Association</w:t>
            </w:r>
            <w:r w:rsidRPr="00C25CAF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C25CA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URL</w:t>
            </w:r>
            <w:r w:rsidRPr="00C25CAF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hyperlink r:id="rId10" w:history="1">
              <w:r w:rsidRPr="00C25CA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https://academic.oup.com/jcmc/article/23/1/34/4832997</w:t>
              </w:r>
            </w:hyperlink>
          </w:p>
          <w:p w14:paraId="13799B23" w14:textId="0B645587" w:rsidR="002C69B4" w:rsidRDefault="002C69B4" w:rsidP="00637D6E">
            <w:pPr>
              <w:shd w:val="clear" w:color="auto" w:fill="FFFFFF"/>
              <w:tabs>
                <w:tab w:val="center" w:pos="2806"/>
              </w:tabs>
              <w:spacing w:after="0" w:line="240" w:lineRule="auto"/>
              <w:ind w:right="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80D6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Репозитарій</w:t>
            </w:r>
            <w:proofErr w:type="spellEnd"/>
            <w:r w:rsidRPr="00480D6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НАУ:</w:t>
            </w:r>
          </w:p>
          <w:p w14:paraId="3B41556C" w14:textId="77777777" w:rsidR="002C69B4" w:rsidRPr="00486837" w:rsidRDefault="00C44357" w:rsidP="00712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hyperlink r:id="rId11" w:history="1">
              <w:r w:rsidR="002C69B4" w:rsidRPr="00486837">
                <w:rPr>
                  <w:rFonts w:ascii="Times New Roman" w:hAnsi="Times New Roman"/>
                  <w:color w:val="0000FF"/>
                  <w:u w:val="single"/>
                </w:rPr>
                <w:t>https://er.nau.edu.ua/handle/NAU/16348</w:t>
              </w:r>
            </w:hyperlink>
          </w:p>
        </w:tc>
      </w:tr>
      <w:tr w:rsidR="002C69B4" w14:paraId="1618647C" w14:textId="77777777" w:rsidTr="00712F45">
        <w:tc>
          <w:tcPr>
            <w:tcW w:w="3261" w:type="dxa"/>
            <w:shd w:val="clear" w:color="auto" w:fill="FFFFFF"/>
          </w:tcPr>
          <w:p w14:paraId="700497D3" w14:textId="77777777" w:rsidR="002C69B4" w:rsidRPr="00445623" w:rsidRDefault="002C69B4" w:rsidP="00712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Локація та матеріально-технічне забезпечення</w:t>
            </w:r>
          </w:p>
        </w:tc>
        <w:tc>
          <w:tcPr>
            <w:tcW w:w="7160" w:type="dxa"/>
          </w:tcPr>
          <w:p w14:paraId="7B41604D" w14:textId="77777777" w:rsidR="002C69B4" w:rsidRPr="003C1722" w:rsidRDefault="002C69B4" w:rsidP="00712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Аудиторний фонд Факультету міжнародних відносин (7 корпус),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1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авчальн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 аудиторії Кафедри реклами і зв’язків з громадськістю.</w:t>
            </w:r>
          </w:p>
        </w:tc>
      </w:tr>
      <w:tr w:rsidR="002C69B4" w14:paraId="6A5010F5" w14:textId="77777777" w:rsidTr="00712F45">
        <w:tc>
          <w:tcPr>
            <w:tcW w:w="3261" w:type="dxa"/>
            <w:shd w:val="clear" w:color="auto" w:fill="FFFFFF"/>
          </w:tcPr>
          <w:p w14:paraId="40D39BEC" w14:textId="77777777" w:rsidR="002C69B4" w:rsidRPr="00445623" w:rsidRDefault="002C69B4" w:rsidP="00712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</w:tcPr>
          <w:p w14:paraId="11119364" w14:textId="77777777" w:rsidR="002C69B4" w:rsidRPr="00E7699B" w:rsidRDefault="002C69B4" w:rsidP="00712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Залік, тест</w:t>
            </w:r>
          </w:p>
        </w:tc>
      </w:tr>
      <w:tr w:rsidR="002C69B4" w14:paraId="6E182DCE" w14:textId="77777777" w:rsidTr="00712F45">
        <w:tc>
          <w:tcPr>
            <w:tcW w:w="3261" w:type="dxa"/>
            <w:shd w:val="clear" w:color="auto" w:fill="FFFFFF"/>
          </w:tcPr>
          <w:p w14:paraId="1CA77899" w14:textId="77777777" w:rsidR="002C69B4" w:rsidRPr="00445623" w:rsidRDefault="002C69B4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7160" w:type="dxa"/>
          </w:tcPr>
          <w:p w14:paraId="5FCA4725" w14:textId="77777777" w:rsidR="002C69B4" w:rsidRPr="0070453D" w:rsidRDefault="002C69B4" w:rsidP="00712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45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Кафедра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реклами і зв’язків з громадськістю</w:t>
            </w:r>
          </w:p>
        </w:tc>
      </w:tr>
      <w:tr w:rsidR="002C69B4" w14:paraId="20E2F630" w14:textId="77777777" w:rsidTr="00712F45">
        <w:tc>
          <w:tcPr>
            <w:tcW w:w="3261" w:type="dxa"/>
            <w:shd w:val="clear" w:color="auto" w:fill="FFFFFF"/>
          </w:tcPr>
          <w:p w14:paraId="30A23019" w14:textId="77777777" w:rsidR="002C69B4" w:rsidRPr="00445623" w:rsidRDefault="002C69B4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</w:tcPr>
          <w:p w14:paraId="591BF716" w14:textId="77777777" w:rsidR="002C69B4" w:rsidRPr="0070453D" w:rsidRDefault="002C69B4" w:rsidP="00712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Факультет міжнародних відносин</w:t>
            </w:r>
          </w:p>
        </w:tc>
      </w:tr>
      <w:tr w:rsidR="002C69B4" w14:paraId="2DC44AA8" w14:textId="77777777" w:rsidTr="00712F45">
        <w:trPr>
          <w:trHeight w:val="1959"/>
        </w:trPr>
        <w:tc>
          <w:tcPr>
            <w:tcW w:w="3261" w:type="dxa"/>
            <w:shd w:val="clear" w:color="auto" w:fill="FFFFFF"/>
          </w:tcPr>
          <w:p w14:paraId="3E0B5831" w14:textId="77777777" w:rsidR="002C69B4" w:rsidRPr="00445623" w:rsidRDefault="002C69B4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Викладач(і)</w:t>
            </w:r>
          </w:p>
        </w:tc>
        <w:tc>
          <w:tcPr>
            <w:tcW w:w="7160" w:type="dxa"/>
          </w:tcPr>
          <w:p w14:paraId="544337F3" w14:textId="77777777" w:rsidR="002C69B4" w:rsidRPr="001008AE" w:rsidRDefault="002C69B4" w:rsidP="00712F4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1824A2F" wp14:editId="7E64A66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1188000" cy="17388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17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008AE">
              <w:rPr>
                <w:b/>
                <w:bCs/>
                <w:bdr w:val="none" w:sz="0" w:space="0" w:color="auto" w:frame="1"/>
                <w:lang w:val="uk-UA"/>
              </w:rPr>
              <w:t>Посада:</w:t>
            </w:r>
            <w:r w:rsidRPr="001008AE">
              <w:rPr>
                <w:lang w:val="uk-UA"/>
              </w:rPr>
              <w:t> доцент кафедри реклами і зв’язків з громадськістю</w:t>
            </w:r>
          </w:p>
          <w:p w14:paraId="31C6518D" w14:textId="77777777" w:rsidR="002C69B4" w:rsidRPr="001008AE" w:rsidRDefault="002C69B4" w:rsidP="00712F4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8AE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Науковий ступінь:</w:t>
            </w:r>
            <w:r w:rsidRPr="00100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кандидат наук з державного управління</w:t>
            </w:r>
          </w:p>
          <w:p w14:paraId="203353C2" w14:textId="77777777" w:rsidR="002C69B4" w:rsidRPr="001008AE" w:rsidRDefault="002C69B4" w:rsidP="00712F4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8AE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Освіта: </w:t>
            </w:r>
            <w:r w:rsidRPr="00100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вища</w:t>
            </w:r>
          </w:p>
          <w:p w14:paraId="6C210287" w14:textId="77777777" w:rsidR="002C69B4" w:rsidRPr="001008AE" w:rsidRDefault="002C69B4" w:rsidP="00712F4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8AE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Спеціальність:</w:t>
            </w:r>
            <w:r w:rsidRPr="00100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педагогіка, практична психологія, державне управління</w:t>
            </w:r>
          </w:p>
          <w:p w14:paraId="496AF911" w14:textId="77777777" w:rsidR="002C69B4" w:rsidRPr="001008AE" w:rsidRDefault="002C69B4" w:rsidP="00712F4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8AE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Кваліфікація</w:t>
            </w:r>
            <w:r w:rsidRPr="001008A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100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викладач, практичний психолог, магістр державного управління</w:t>
            </w:r>
          </w:p>
          <w:p w14:paraId="27E1DD1D" w14:textId="77777777" w:rsidR="002C69B4" w:rsidRPr="001008AE" w:rsidRDefault="002C69B4" w:rsidP="00712F4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14:paraId="1EEC7682" w14:textId="77777777" w:rsidR="002C69B4" w:rsidRPr="001008AE" w:rsidRDefault="00C44357" w:rsidP="0071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2C69B4" w:rsidRPr="001008A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https://bit.ly/3eihUZg</w:t>
              </w:r>
            </w:hyperlink>
            <w:r w:rsidR="002C69B4" w:rsidRPr="00100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8B0BF3" w14:textId="77777777" w:rsidR="002C69B4" w:rsidRPr="001008AE" w:rsidRDefault="00C44357" w:rsidP="0071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2C69B4" w:rsidRPr="001008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http://www.lib.nau.edu.ua/naukpraci/teacher.php?id=11764</w:t>
              </w:r>
            </w:hyperlink>
            <w:r w:rsidR="002C69B4" w:rsidRPr="00100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56685C" w14:textId="77777777" w:rsidR="002C69B4" w:rsidRPr="001008AE" w:rsidRDefault="00C44357" w:rsidP="0071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C69B4" w:rsidRPr="001008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https://scholar.google.com/citations?user=tHDaQT8AAAAJ&amp;hl=ru</w:t>
              </w:r>
            </w:hyperlink>
          </w:p>
          <w:p w14:paraId="0AEE474D" w14:textId="77777777" w:rsidR="002C69B4" w:rsidRPr="00E7699B" w:rsidRDefault="002C69B4" w:rsidP="00712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7699B">
              <w:rPr>
                <w:rFonts w:ascii="Times New Roman" w:hAnsi="Times New Roman"/>
                <w:bCs/>
                <w:sz w:val="24"/>
                <w:szCs w:val="24"/>
              </w:rPr>
              <w:t>044) 406-68-09</w:t>
            </w:r>
          </w:p>
          <w:p w14:paraId="7231F916" w14:textId="77777777" w:rsidR="002C69B4" w:rsidRDefault="002C69B4" w:rsidP="00712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475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6" w:history="1">
              <w:r w:rsidRPr="00D90BBD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mariia.lashkina@npp.nau.edu.ua</w:t>
              </w:r>
            </w:hyperlink>
          </w:p>
          <w:p w14:paraId="022DAFF7" w14:textId="77777777" w:rsidR="002C69B4" w:rsidRPr="00242E2D" w:rsidRDefault="002C69B4" w:rsidP="00712F4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Робоче місце: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0C63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2C69B4" w:rsidRPr="00754746" w14:paraId="51E77026" w14:textId="77777777" w:rsidTr="00712F45">
        <w:tc>
          <w:tcPr>
            <w:tcW w:w="3261" w:type="dxa"/>
            <w:shd w:val="clear" w:color="auto" w:fill="FFFFFF"/>
          </w:tcPr>
          <w:p w14:paraId="5E70E427" w14:textId="77777777" w:rsidR="002C69B4" w:rsidRPr="00754746" w:rsidRDefault="002C69B4" w:rsidP="00712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746">
              <w:rPr>
                <w:rFonts w:ascii="Times New Roman" w:hAnsi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160" w:type="dxa"/>
          </w:tcPr>
          <w:p w14:paraId="2BED83D6" w14:textId="64B39A7B" w:rsidR="002C69B4" w:rsidRPr="00D21CCA" w:rsidRDefault="00D21CCA" w:rsidP="00712F4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Авторська розробка</w:t>
            </w:r>
          </w:p>
        </w:tc>
      </w:tr>
      <w:tr w:rsidR="002C69B4" w:rsidRPr="00B60A19" w14:paraId="3F311EA1" w14:textId="77777777" w:rsidTr="00712F45">
        <w:tc>
          <w:tcPr>
            <w:tcW w:w="3261" w:type="dxa"/>
            <w:shd w:val="clear" w:color="auto" w:fill="FFFFFF"/>
          </w:tcPr>
          <w:p w14:paraId="36C63F9E" w14:textId="77777777" w:rsidR="002C69B4" w:rsidRPr="00B60A19" w:rsidRDefault="002C69B4" w:rsidP="00712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A19">
              <w:rPr>
                <w:rFonts w:ascii="Times New Roman" w:hAnsi="Times New Roman"/>
                <w:b/>
                <w:sz w:val="24"/>
                <w:szCs w:val="24"/>
              </w:rPr>
              <w:t>Лінк на дисципліну</w:t>
            </w:r>
          </w:p>
        </w:tc>
        <w:tc>
          <w:tcPr>
            <w:tcW w:w="7160" w:type="dxa"/>
          </w:tcPr>
          <w:p w14:paraId="6E8353C2" w14:textId="77777777" w:rsidR="002C69B4" w:rsidRPr="00B60A19" w:rsidRDefault="002C69B4" w:rsidP="00712F4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B60A1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Дисципліна нова, ще не викладалась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на кафедрі реклами і зв’язків з громадськістю.</w:t>
            </w:r>
          </w:p>
        </w:tc>
      </w:tr>
    </w:tbl>
    <w:p w14:paraId="5A70E8B8" w14:textId="77777777" w:rsidR="002C69B4" w:rsidRPr="00B60A19" w:rsidRDefault="002C69B4" w:rsidP="002C69B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89CB9B4" w14:textId="77777777" w:rsidR="002C69B4" w:rsidRDefault="002C69B4" w:rsidP="002C69B4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F8D0694" w14:textId="77777777" w:rsidR="002C69B4" w:rsidRPr="00646DCA" w:rsidRDefault="002C69B4" w:rsidP="002C69B4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Розробник</w:t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Лашкіна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М.Г.</w:t>
      </w:r>
    </w:p>
    <w:p w14:paraId="104253F4" w14:textId="77777777" w:rsidR="002C69B4" w:rsidRDefault="002C69B4" w:rsidP="002C69B4"/>
    <w:p w14:paraId="5B9B789A" w14:textId="77777777" w:rsidR="002C69B4" w:rsidRDefault="002C69B4" w:rsidP="002C69B4"/>
    <w:p w14:paraId="766E984A" w14:textId="77777777" w:rsidR="002C69B4" w:rsidRDefault="002C69B4" w:rsidP="002C69B4"/>
    <w:p w14:paraId="0BD541C0" w14:textId="77777777" w:rsidR="002C69B4" w:rsidRDefault="002C69B4" w:rsidP="002C69B4"/>
    <w:p w14:paraId="0F4827C3" w14:textId="77777777" w:rsidR="002C69B4" w:rsidRDefault="002C69B4" w:rsidP="002C69B4"/>
    <w:p w14:paraId="458E3414" w14:textId="77777777" w:rsidR="005131F3" w:rsidRDefault="005131F3"/>
    <w:sectPr w:rsidR="005131F3" w:rsidSect="005F5D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etersburgC">
    <w:altName w:val="Petersburg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E98"/>
    <w:multiLevelType w:val="hybridMultilevel"/>
    <w:tmpl w:val="53067018"/>
    <w:lvl w:ilvl="0" w:tplc="569C2FB0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>
    <w:nsid w:val="090D6E98"/>
    <w:multiLevelType w:val="hybridMultilevel"/>
    <w:tmpl w:val="95C8A438"/>
    <w:lvl w:ilvl="0" w:tplc="A418CAD4">
      <w:numFmt w:val="bullet"/>
      <w:lvlText w:val="-"/>
      <w:lvlJc w:val="left"/>
      <w:pPr>
        <w:ind w:left="422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2">
    <w:nsid w:val="1A061595"/>
    <w:multiLevelType w:val="hybridMultilevel"/>
    <w:tmpl w:val="899A7500"/>
    <w:lvl w:ilvl="0" w:tplc="76982B2C">
      <w:start w:val="1"/>
      <w:numFmt w:val="decimal"/>
      <w:lvlText w:val="%1."/>
      <w:lvlJc w:val="left"/>
      <w:rPr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37E5D"/>
    <w:multiLevelType w:val="hybridMultilevel"/>
    <w:tmpl w:val="12F8F7F0"/>
    <w:lvl w:ilvl="0" w:tplc="A8869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13E8A"/>
    <w:multiLevelType w:val="hybridMultilevel"/>
    <w:tmpl w:val="82D49D6E"/>
    <w:lvl w:ilvl="0" w:tplc="59D0E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AC2433C"/>
    <w:multiLevelType w:val="hybridMultilevel"/>
    <w:tmpl w:val="FA72998A"/>
    <w:lvl w:ilvl="0" w:tplc="C9B6FE08">
      <w:numFmt w:val="bullet"/>
      <w:lvlText w:val="-"/>
      <w:lvlJc w:val="left"/>
      <w:pPr>
        <w:ind w:left="782" w:hanging="360"/>
      </w:pPr>
      <w:rPr>
        <w:rFonts w:ascii="Times New Roman CYR" w:eastAsia="Times New Roman" w:hAnsi="Times New Roman CYR" w:cs="Times New Roman CY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>
    <w:nsid w:val="6D4D7D73"/>
    <w:multiLevelType w:val="hybridMultilevel"/>
    <w:tmpl w:val="67B60A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B4"/>
    <w:rsid w:val="00034332"/>
    <w:rsid w:val="00117C27"/>
    <w:rsid w:val="001212EA"/>
    <w:rsid w:val="002C69B4"/>
    <w:rsid w:val="00340523"/>
    <w:rsid w:val="00396617"/>
    <w:rsid w:val="003D470A"/>
    <w:rsid w:val="005131F3"/>
    <w:rsid w:val="00637D6E"/>
    <w:rsid w:val="007370EA"/>
    <w:rsid w:val="009A3802"/>
    <w:rsid w:val="00C44357"/>
    <w:rsid w:val="00D21CCA"/>
    <w:rsid w:val="00E312BC"/>
    <w:rsid w:val="00FD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6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B4"/>
    <w:pPr>
      <w:spacing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9B4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nhideWhenUsed/>
    <w:rsid w:val="002C69B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C6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-11">
    <w:name w:val="Цветной список - Акцент 11"/>
    <w:basedOn w:val="a"/>
    <w:uiPriority w:val="34"/>
    <w:qFormat/>
    <w:rsid w:val="002C69B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Стиль"/>
    <w:basedOn w:val="a"/>
    <w:rsid w:val="00D21C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7">
    <w:name w:val="A7"/>
    <w:uiPriority w:val="99"/>
    <w:rsid w:val="00D21CCA"/>
    <w:rPr>
      <w:rFonts w:cs="PetersburgC"/>
      <w:color w:val="000000"/>
      <w:sz w:val="20"/>
      <w:szCs w:val="20"/>
    </w:rPr>
  </w:style>
  <w:style w:type="character" w:customStyle="1" w:styleId="A40">
    <w:name w:val="A4"/>
    <w:uiPriority w:val="99"/>
    <w:rsid w:val="00D21CCA"/>
    <w:rPr>
      <w:rFonts w:cs="PetersburgC"/>
      <w:color w:val="000000"/>
      <w:sz w:val="18"/>
      <w:szCs w:val="18"/>
    </w:rPr>
  </w:style>
  <w:style w:type="character" w:customStyle="1" w:styleId="A50">
    <w:name w:val="A5"/>
    <w:uiPriority w:val="99"/>
    <w:rsid w:val="00D21CCA"/>
    <w:rPr>
      <w:rFonts w:cs="PetersburgC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B4"/>
    <w:pPr>
      <w:spacing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9B4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nhideWhenUsed/>
    <w:rsid w:val="002C69B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C6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-11">
    <w:name w:val="Цветной список - Акцент 11"/>
    <w:basedOn w:val="a"/>
    <w:uiPriority w:val="34"/>
    <w:qFormat/>
    <w:rsid w:val="002C69B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Стиль"/>
    <w:basedOn w:val="a"/>
    <w:rsid w:val="00D21C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7">
    <w:name w:val="A7"/>
    <w:uiPriority w:val="99"/>
    <w:rsid w:val="00D21CCA"/>
    <w:rPr>
      <w:rFonts w:cs="PetersburgC"/>
      <w:color w:val="000000"/>
      <w:sz w:val="20"/>
      <w:szCs w:val="20"/>
    </w:rPr>
  </w:style>
  <w:style w:type="character" w:customStyle="1" w:styleId="A40">
    <w:name w:val="A4"/>
    <w:uiPriority w:val="99"/>
    <w:rsid w:val="00D21CCA"/>
    <w:rPr>
      <w:rFonts w:cs="PetersburgC"/>
      <w:color w:val="000000"/>
      <w:sz w:val="18"/>
      <w:szCs w:val="18"/>
    </w:rPr>
  </w:style>
  <w:style w:type="character" w:customStyle="1" w:styleId="A50">
    <w:name w:val="A5"/>
    <w:uiPriority w:val="99"/>
    <w:rsid w:val="00D21CCA"/>
    <w:rPr>
      <w:rFonts w:cs="PetersburgC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jeba.com/journal/431" TargetMode="External"/><Relationship Id="rId13" Type="http://schemas.openxmlformats.org/officeDocument/2006/relationships/hyperlink" Target="https://bit.ly/3eihUZ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it.ly/3amuunY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riia.lashkina@npp.nau.edu.u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r.nau.edu.ua/handle/NAU/163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lar.google.com/citations?user=tHDaQT8AAAAJ&amp;hl=ru" TargetMode="External"/><Relationship Id="rId10" Type="http://schemas.openxmlformats.org/officeDocument/2006/relationships/hyperlink" Target="https://academic.oup.com/jcmc/article/23/1/34/48329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library.wiley.com/doi/epdf/10.1111/jcc4.12191" TargetMode="External"/><Relationship Id="rId14" Type="http://schemas.openxmlformats.org/officeDocument/2006/relationships/hyperlink" Target="http://www.lib.nau.edu.ua/naukpraci/teacher.php?id=11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Lashkina</dc:creator>
  <cp:keywords/>
  <dc:description/>
  <cp:lastModifiedBy>Admin</cp:lastModifiedBy>
  <cp:revision>2</cp:revision>
  <dcterms:created xsi:type="dcterms:W3CDTF">2022-01-26T15:27:00Z</dcterms:created>
  <dcterms:modified xsi:type="dcterms:W3CDTF">2022-02-07T13:03:00Z</dcterms:modified>
</cp:coreProperties>
</file>